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C39CD">
      <w:pPr>
        <w:ind w:firstLine="320" w:firstLineChars="100"/>
        <w:jc w:val="both"/>
        <w:rPr>
          <w:rFonts w:hint="eastAsia" w:ascii="仿宋_GB2312" w:eastAsia="仿宋_GB2312"/>
          <w:sz w:val="32"/>
          <w:szCs w:val="32"/>
        </w:rPr>
      </w:pPr>
    </w:p>
    <w:p w14:paraId="04776770">
      <w:pPr>
        <w:ind w:firstLine="320" w:firstLineChars="100"/>
        <w:jc w:val="both"/>
        <w:rPr>
          <w:rFonts w:hint="eastAsia" w:ascii="仿宋_GB2312" w:eastAsia="仿宋_GB2312"/>
          <w:sz w:val="32"/>
          <w:szCs w:val="32"/>
        </w:rPr>
      </w:pPr>
    </w:p>
    <w:p w14:paraId="79EFB78A">
      <w:pPr>
        <w:ind w:firstLine="320" w:firstLineChars="100"/>
        <w:jc w:val="both"/>
        <w:rPr>
          <w:rFonts w:hint="eastAsia" w:ascii="仿宋_GB2312" w:eastAsia="仿宋_GB2312"/>
          <w:sz w:val="32"/>
          <w:szCs w:val="32"/>
        </w:rPr>
      </w:pPr>
    </w:p>
    <w:p w14:paraId="346154CE">
      <w:pPr>
        <w:ind w:firstLine="320" w:firstLineChars="100"/>
        <w:jc w:val="both"/>
        <w:rPr>
          <w:rFonts w:hint="eastAsia" w:ascii="仿宋_GB2312" w:eastAsia="仿宋_GB2312"/>
          <w:sz w:val="32"/>
          <w:szCs w:val="32"/>
        </w:rPr>
      </w:pPr>
    </w:p>
    <w:p w14:paraId="26DC107C">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eastAsia="仿宋_GB2312"/>
          <w:sz w:val="32"/>
          <w:szCs w:val="32"/>
        </w:rPr>
      </w:pPr>
      <w:r>
        <w:rPr>
          <w:rFonts w:hint="eastAsia" w:ascii="仿宋_GB2312" w:eastAsia="仿宋_GB2312"/>
          <w:sz w:val="32"/>
          <w:szCs w:val="32"/>
        </w:rPr>
        <w:t>山住建字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w:t>
      </w:r>
      <w:r>
        <w:rPr>
          <w:rFonts w:hint="eastAsia" w:ascii="仿宋_GB2312" w:eastAsia="仿宋_GB2312"/>
          <w:sz w:val="32"/>
          <w:szCs w:val="32"/>
          <w:lang w:val="en-US" w:eastAsia="zh-CN"/>
        </w:rPr>
        <w:t>31</w:t>
      </w:r>
      <w:r>
        <w:rPr>
          <w:rFonts w:hint="eastAsia" w:ascii="仿宋_GB2312" w:eastAsia="仿宋_GB2312"/>
          <w:sz w:val="32"/>
          <w:szCs w:val="32"/>
        </w:rPr>
        <w:t>号</w:t>
      </w:r>
    </w:p>
    <w:p w14:paraId="6D525D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44"/>
          <w:szCs w:val="44"/>
        </w:rPr>
      </w:pPr>
    </w:p>
    <w:p w14:paraId="56FEF7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pacing w:val="-6"/>
          <w:sz w:val="44"/>
          <w:szCs w:val="44"/>
          <w:highlight w:val="none"/>
        </w:rPr>
      </w:pPr>
      <w:bookmarkStart w:id="0" w:name="_GoBack"/>
      <w:r>
        <w:rPr>
          <w:rFonts w:hint="eastAsia" w:asciiTheme="majorEastAsia" w:hAnsiTheme="majorEastAsia" w:eastAsiaTheme="majorEastAsia" w:cstheme="majorEastAsia"/>
          <w:spacing w:val="-6"/>
          <w:sz w:val="44"/>
          <w:szCs w:val="44"/>
          <w:highlight w:val="none"/>
        </w:rPr>
        <w:t>关于印发《</w:t>
      </w:r>
      <w:r>
        <w:rPr>
          <w:rFonts w:hint="eastAsia" w:asciiTheme="majorEastAsia" w:hAnsiTheme="majorEastAsia" w:eastAsiaTheme="majorEastAsia" w:cstheme="majorEastAsia"/>
          <w:spacing w:val="-6"/>
          <w:sz w:val="44"/>
          <w:szCs w:val="44"/>
          <w:highlight w:val="none"/>
          <w:lang w:eastAsia="zh-CN"/>
        </w:rPr>
        <w:t>山亭区住建系统202</w:t>
      </w:r>
      <w:r>
        <w:rPr>
          <w:rFonts w:hint="eastAsia" w:asciiTheme="majorEastAsia" w:hAnsiTheme="majorEastAsia" w:eastAsiaTheme="majorEastAsia" w:cstheme="majorEastAsia"/>
          <w:spacing w:val="-6"/>
          <w:sz w:val="44"/>
          <w:szCs w:val="44"/>
          <w:highlight w:val="none"/>
          <w:lang w:val="en-US" w:eastAsia="zh-CN"/>
        </w:rPr>
        <w:t>4</w:t>
      </w:r>
      <w:r>
        <w:rPr>
          <w:rFonts w:hint="eastAsia" w:asciiTheme="majorEastAsia" w:hAnsiTheme="majorEastAsia" w:eastAsiaTheme="majorEastAsia" w:cstheme="majorEastAsia"/>
          <w:spacing w:val="-6"/>
          <w:sz w:val="44"/>
          <w:szCs w:val="44"/>
          <w:highlight w:val="none"/>
        </w:rPr>
        <w:t>年“安全生产月”活动实施方案》的通知</w:t>
      </w:r>
    </w:p>
    <w:bookmarkEnd w:id="0"/>
    <w:p w14:paraId="0A7FBF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highlight w:val="none"/>
        </w:rPr>
      </w:pPr>
    </w:p>
    <w:p w14:paraId="062E3BAB">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z w:val="32"/>
          <w:szCs w:val="32"/>
          <w:highlight w:val="none"/>
        </w:rPr>
      </w:pPr>
      <w:r>
        <w:rPr>
          <w:rFonts w:hint="eastAsia" w:ascii="仿宋_GB2312" w:hAnsi="宋体" w:eastAsia="仿宋_GB2312" w:cs="仿宋_GB2312"/>
          <w:i w:val="0"/>
          <w:iCs w:val="0"/>
          <w:caps w:val="0"/>
          <w:color w:val="000000"/>
          <w:spacing w:val="0"/>
          <w:sz w:val="32"/>
          <w:szCs w:val="32"/>
          <w:shd w:val="clear" w:color="auto" w:fill="FFFFFF"/>
          <w:lang w:eastAsia="zh-CN"/>
        </w:rPr>
        <w:t>局属有关中心、股室</w:t>
      </w:r>
      <w:r>
        <w:rPr>
          <w:rFonts w:hint="eastAsia" w:ascii="仿宋_GB2312" w:hAnsi="仿宋_GB2312" w:eastAsia="仿宋_GB2312" w:cs="仿宋_GB2312"/>
          <w:color w:val="auto"/>
          <w:sz w:val="32"/>
          <w:szCs w:val="32"/>
          <w:highlight w:val="none"/>
        </w:rPr>
        <w:t>：</w:t>
      </w:r>
    </w:p>
    <w:p w14:paraId="4F2DF9B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根据国家、省、市、区关于“安全生产月”的</w:t>
      </w:r>
      <w:r>
        <w:rPr>
          <w:rFonts w:hint="eastAsia" w:ascii="仿宋_GB2312" w:hAnsi="仿宋_GB2312" w:eastAsia="仿宋_GB2312" w:cs="仿宋_GB2312"/>
          <w:color w:val="auto"/>
          <w:sz w:val="32"/>
          <w:szCs w:val="32"/>
          <w:highlight w:val="none"/>
          <w:lang w:val="en-US" w:eastAsia="zh-CN"/>
        </w:rPr>
        <w:t>部署安排</w:t>
      </w:r>
      <w:r>
        <w:rPr>
          <w:rFonts w:hint="eastAsia" w:ascii="仿宋_GB2312" w:hAnsi="仿宋_GB2312" w:eastAsia="仿宋_GB2312" w:cs="仿宋_GB2312"/>
          <w:color w:val="auto"/>
          <w:sz w:val="32"/>
          <w:szCs w:val="32"/>
          <w:highlight w:val="none"/>
          <w:lang w:eastAsia="zh-CN"/>
        </w:rPr>
        <w:t>，结合住建系统实际，制定了《山亭区住建系统202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年“安全生产月”活动实施方案》，现印发给你们，请结合实际，认真抓好贯彻落实。</w:t>
      </w:r>
    </w:p>
    <w:p w14:paraId="7095D103">
      <w:pPr>
        <w:keepNext w:val="0"/>
        <w:keepLines w:val="0"/>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highlight w:val="none"/>
        </w:rPr>
      </w:pPr>
    </w:p>
    <w:p w14:paraId="3F40E7D0">
      <w:pPr>
        <w:keepNext w:val="0"/>
        <w:keepLines w:val="0"/>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highlight w:val="none"/>
        </w:rPr>
      </w:pPr>
    </w:p>
    <w:p w14:paraId="40A96D43">
      <w:pPr>
        <w:keepNext w:val="0"/>
        <w:keepLines w:val="0"/>
        <w:pageBreakBefore w:val="0"/>
        <w:kinsoku/>
        <w:wordWrap/>
        <w:overflowPunct/>
        <w:topLinePunct w:val="0"/>
        <w:autoSpaceDE/>
        <w:autoSpaceDN/>
        <w:bidi w:val="0"/>
        <w:adjustRightInd/>
        <w:snapToGrid/>
        <w:spacing w:line="600" w:lineRule="exact"/>
        <w:ind w:firstLine="630"/>
        <w:jc w:val="right"/>
        <w:textAlignment w:val="auto"/>
        <w:rPr>
          <w:rFonts w:hint="eastAsia" w:ascii="仿宋_GB2312" w:hAnsi="仿宋_GB2312" w:eastAsia="仿宋_GB2312" w:cs="仿宋_GB2312"/>
          <w:color w:val="auto"/>
          <w:sz w:val="32"/>
          <w:szCs w:val="32"/>
          <w:highlight w:val="none"/>
          <w:lang w:eastAsia="zh-CN"/>
        </w:rPr>
      </w:pPr>
    </w:p>
    <w:p w14:paraId="7F81F600">
      <w:pPr>
        <w:keepNext w:val="0"/>
        <w:keepLines w:val="0"/>
        <w:pageBreakBefore w:val="0"/>
        <w:kinsoku/>
        <w:wordWrap/>
        <w:overflowPunct/>
        <w:topLinePunct w:val="0"/>
        <w:autoSpaceDE/>
        <w:autoSpaceDN/>
        <w:bidi w:val="0"/>
        <w:adjustRightInd/>
        <w:snapToGrid/>
        <w:spacing w:line="600" w:lineRule="exact"/>
        <w:ind w:firstLine="630"/>
        <w:jc w:val="right"/>
        <w:textAlignment w:val="auto"/>
        <w:rPr>
          <w:rFonts w:hint="eastAsia" w:ascii="仿宋_GB2312" w:hAnsi="仿宋_GB2312" w:eastAsia="仿宋_GB2312" w:cs="仿宋_GB2312"/>
          <w:color w:val="auto"/>
          <w:sz w:val="32"/>
          <w:szCs w:val="32"/>
          <w:highlight w:val="none"/>
          <w:lang w:eastAsia="zh-CN"/>
        </w:rPr>
      </w:pPr>
    </w:p>
    <w:p w14:paraId="1A15540A">
      <w:pPr>
        <w:keepNext w:val="0"/>
        <w:keepLines w:val="0"/>
        <w:pageBreakBefore w:val="0"/>
        <w:kinsoku/>
        <w:wordWrap/>
        <w:overflowPunct/>
        <w:topLinePunct w:val="0"/>
        <w:autoSpaceDE/>
        <w:autoSpaceDN/>
        <w:bidi w:val="0"/>
        <w:adjustRightInd/>
        <w:snapToGrid/>
        <w:spacing w:line="600" w:lineRule="exact"/>
        <w:ind w:firstLine="630"/>
        <w:jc w:val="righ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山亭区住房和城乡建设局</w:t>
      </w:r>
    </w:p>
    <w:p w14:paraId="1CAD22D5">
      <w:pPr>
        <w:spacing w:line="500" w:lineRule="exact"/>
        <w:ind w:firstLine="5440" w:firstLineChars="1700"/>
        <w:rPr>
          <w:rFonts w:hint="default" w:ascii="仿宋_GB2312" w:eastAsia="仿宋_GB2312"/>
          <w:sz w:val="32"/>
          <w:szCs w:val="32"/>
          <w:lang w:val="en-US"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p>
    <w:p w14:paraId="1971E1F5"/>
    <w:p w14:paraId="7832D2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42" w:firstLineChars="100"/>
        <w:jc w:val="both"/>
        <w:textAlignment w:val="auto"/>
        <w:rPr>
          <w:rStyle w:val="11"/>
          <w:rFonts w:hint="eastAsia" w:ascii="方正小标宋简体" w:hAnsi="方正小标宋简体" w:eastAsia="方正小标宋简体" w:cs="方正小标宋简体"/>
          <w:color w:val="222222"/>
          <w:sz w:val="44"/>
          <w:szCs w:val="44"/>
          <w:lang w:eastAsia="zh-CN"/>
        </w:rPr>
      </w:pPr>
    </w:p>
    <w:p w14:paraId="571B02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42" w:firstLineChars="100"/>
        <w:jc w:val="both"/>
        <w:textAlignment w:val="auto"/>
        <w:rPr>
          <w:rStyle w:val="11"/>
          <w:rFonts w:hint="eastAsia" w:ascii="方正小标宋简体" w:hAnsi="方正小标宋简体" w:eastAsia="方正小标宋简体" w:cs="方正小标宋简体"/>
          <w:color w:val="222222"/>
          <w:sz w:val="44"/>
          <w:szCs w:val="44"/>
          <w:lang w:eastAsia="zh-CN"/>
        </w:rPr>
      </w:pPr>
    </w:p>
    <w:p w14:paraId="557822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42" w:firstLineChars="100"/>
        <w:jc w:val="both"/>
        <w:textAlignment w:val="auto"/>
        <w:rPr>
          <w:rStyle w:val="11"/>
          <w:rFonts w:hint="eastAsia" w:ascii="方正小标宋简体" w:hAnsi="方正小标宋简体" w:eastAsia="方正小标宋简体" w:cs="方正小标宋简体"/>
          <w:color w:val="222222"/>
          <w:sz w:val="44"/>
          <w:szCs w:val="44"/>
          <w:lang w:eastAsia="zh-CN"/>
        </w:rPr>
      </w:pPr>
    </w:p>
    <w:p w14:paraId="02B294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heme="majorEastAsia" w:hAnsiTheme="majorEastAsia" w:eastAsiaTheme="majorEastAsia" w:cstheme="majorEastAsia"/>
          <w:b w:val="0"/>
          <w:bCs/>
          <w:sz w:val="44"/>
          <w:szCs w:val="44"/>
        </w:rPr>
      </w:pPr>
      <w:r>
        <w:rPr>
          <w:rStyle w:val="11"/>
          <w:rFonts w:hint="eastAsia" w:asciiTheme="majorEastAsia" w:hAnsiTheme="majorEastAsia" w:eastAsiaTheme="majorEastAsia" w:cstheme="majorEastAsia"/>
          <w:b w:val="0"/>
          <w:bCs/>
          <w:color w:val="222222"/>
          <w:sz w:val="44"/>
          <w:szCs w:val="44"/>
          <w:lang w:eastAsia="zh-CN"/>
        </w:rPr>
        <w:t>全区</w:t>
      </w:r>
      <w:r>
        <w:rPr>
          <w:rStyle w:val="11"/>
          <w:rFonts w:hint="eastAsia" w:asciiTheme="majorEastAsia" w:hAnsiTheme="majorEastAsia" w:eastAsiaTheme="majorEastAsia" w:cstheme="majorEastAsia"/>
          <w:b w:val="0"/>
          <w:bCs/>
          <w:color w:val="222222"/>
          <w:sz w:val="44"/>
          <w:szCs w:val="44"/>
        </w:rPr>
        <w:t>住建系统202</w:t>
      </w:r>
      <w:r>
        <w:rPr>
          <w:rStyle w:val="11"/>
          <w:rFonts w:hint="eastAsia" w:asciiTheme="majorEastAsia" w:hAnsiTheme="majorEastAsia" w:eastAsiaTheme="majorEastAsia" w:cstheme="majorEastAsia"/>
          <w:b w:val="0"/>
          <w:bCs/>
          <w:color w:val="222222"/>
          <w:sz w:val="44"/>
          <w:szCs w:val="44"/>
          <w:lang w:val="en-US" w:eastAsia="zh-CN"/>
        </w:rPr>
        <w:t>4</w:t>
      </w:r>
      <w:r>
        <w:rPr>
          <w:rStyle w:val="11"/>
          <w:rFonts w:hint="eastAsia" w:asciiTheme="majorEastAsia" w:hAnsiTheme="majorEastAsia" w:eastAsiaTheme="majorEastAsia" w:cstheme="majorEastAsia"/>
          <w:b w:val="0"/>
          <w:bCs/>
          <w:color w:val="222222"/>
          <w:sz w:val="44"/>
          <w:szCs w:val="44"/>
        </w:rPr>
        <w:t>年“安全生产月”</w:t>
      </w:r>
    </w:p>
    <w:p w14:paraId="1CEE4B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b w:val="0"/>
          <w:bCs/>
          <w:sz w:val="44"/>
          <w:szCs w:val="44"/>
        </w:rPr>
      </w:pPr>
      <w:r>
        <w:rPr>
          <w:rStyle w:val="11"/>
          <w:rFonts w:hint="eastAsia" w:asciiTheme="majorEastAsia" w:hAnsiTheme="majorEastAsia" w:eastAsiaTheme="majorEastAsia" w:cstheme="majorEastAsia"/>
          <w:b w:val="0"/>
          <w:bCs/>
          <w:color w:val="222222"/>
          <w:sz w:val="44"/>
          <w:szCs w:val="44"/>
        </w:rPr>
        <w:t>活动实施方案</w:t>
      </w:r>
    </w:p>
    <w:p w14:paraId="12A6D3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880" w:firstLineChars="200"/>
        <w:jc w:val="both"/>
        <w:textAlignment w:val="auto"/>
        <w:rPr>
          <w:rFonts w:hint="eastAsia" w:ascii="仿宋_GB2312" w:hAnsi="仿宋_GB2312" w:eastAsia="仿宋_GB2312" w:cs="仿宋_GB2312"/>
          <w:b w:val="0"/>
          <w:bCs/>
          <w:color w:val="222222"/>
          <w:sz w:val="44"/>
          <w:szCs w:val="44"/>
        </w:rPr>
      </w:pPr>
    </w:p>
    <w:p w14:paraId="6DF371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default" w:ascii="Arial" w:hAnsi="Arial" w:eastAsia="Arial" w:cs="Arial"/>
          <w:i w:val="0"/>
          <w:iCs w:val="0"/>
          <w:caps w:val="0"/>
          <w:color w:val="191919"/>
          <w:spacing w:val="0"/>
          <w:sz w:val="24"/>
          <w:szCs w:val="24"/>
          <w:shd w:val="clear" w:fill="FFFFFF"/>
        </w:rPr>
        <w:t> </w:t>
      </w:r>
      <w:r>
        <w:rPr>
          <w:rFonts w:hint="eastAsia" w:ascii="仿宋" w:hAnsi="仿宋" w:eastAsia="仿宋" w:cs="仿宋"/>
          <w:i w:val="0"/>
          <w:iCs w:val="0"/>
          <w:caps w:val="0"/>
          <w:color w:val="191919"/>
          <w:spacing w:val="0"/>
          <w:sz w:val="32"/>
          <w:szCs w:val="32"/>
          <w:shd w:val="clear" w:fill="FFFFFF"/>
        </w:rPr>
        <w:t> 今年6月是全国第2</w:t>
      </w:r>
      <w:r>
        <w:rPr>
          <w:rFonts w:hint="eastAsia" w:ascii="仿宋" w:hAnsi="仿宋" w:eastAsia="仿宋" w:cs="仿宋"/>
          <w:i w:val="0"/>
          <w:iCs w:val="0"/>
          <w:caps w:val="0"/>
          <w:color w:val="191919"/>
          <w:spacing w:val="0"/>
          <w:sz w:val="32"/>
          <w:szCs w:val="32"/>
          <w:shd w:val="clear" w:fill="FFFFFF"/>
          <w:lang w:val="en-US" w:eastAsia="zh-CN"/>
        </w:rPr>
        <w:t>3</w:t>
      </w:r>
      <w:r>
        <w:rPr>
          <w:rFonts w:hint="eastAsia" w:ascii="仿宋" w:hAnsi="仿宋" w:eastAsia="仿宋" w:cs="仿宋"/>
          <w:i w:val="0"/>
          <w:iCs w:val="0"/>
          <w:caps w:val="0"/>
          <w:color w:val="191919"/>
          <w:spacing w:val="0"/>
          <w:sz w:val="32"/>
          <w:szCs w:val="32"/>
          <w:shd w:val="clear" w:fill="FFFFFF"/>
        </w:rPr>
        <w:t>个“安全生产月”。为巩固提升安全生产治理行动，深入推进</w:t>
      </w:r>
      <w:r>
        <w:rPr>
          <w:rFonts w:hint="eastAsia" w:ascii="仿宋" w:hAnsi="仿宋" w:eastAsia="仿宋" w:cs="仿宋"/>
          <w:sz w:val="32"/>
          <w:szCs w:val="32"/>
        </w:rPr>
        <w:t>安全生产治本攻坚三年行动</w:t>
      </w:r>
      <w:r>
        <w:rPr>
          <w:rFonts w:hint="eastAsia" w:ascii="仿宋" w:hAnsi="仿宋" w:eastAsia="仿宋" w:cs="仿宋"/>
          <w:i w:val="0"/>
          <w:iCs w:val="0"/>
          <w:caps w:val="0"/>
          <w:color w:val="191919"/>
          <w:spacing w:val="0"/>
          <w:sz w:val="32"/>
          <w:szCs w:val="32"/>
          <w:shd w:val="clear" w:fill="FFFFFF"/>
        </w:rPr>
        <w:t>，根据国家和省</w:t>
      </w:r>
      <w:r>
        <w:rPr>
          <w:rFonts w:hint="eastAsia" w:ascii="仿宋" w:hAnsi="仿宋" w:eastAsia="仿宋" w:cs="仿宋"/>
          <w:i w:val="0"/>
          <w:iCs w:val="0"/>
          <w:caps w:val="0"/>
          <w:color w:val="191919"/>
          <w:spacing w:val="0"/>
          <w:sz w:val="32"/>
          <w:szCs w:val="32"/>
          <w:shd w:val="clear" w:fill="FFFFFF"/>
          <w:lang w:eastAsia="zh-CN"/>
        </w:rPr>
        <w:t>、</w:t>
      </w:r>
      <w:r>
        <w:rPr>
          <w:rFonts w:hint="eastAsia" w:ascii="仿宋" w:hAnsi="仿宋" w:eastAsia="仿宋" w:cs="仿宋"/>
          <w:i w:val="0"/>
          <w:iCs w:val="0"/>
          <w:caps w:val="0"/>
          <w:color w:val="191919"/>
          <w:spacing w:val="0"/>
          <w:sz w:val="32"/>
          <w:szCs w:val="32"/>
          <w:shd w:val="clear" w:fill="FFFFFF"/>
          <w:lang w:val="en-US" w:eastAsia="zh-CN"/>
        </w:rPr>
        <w:t>市、区</w:t>
      </w:r>
      <w:r>
        <w:rPr>
          <w:rFonts w:hint="eastAsia" w:ascii="仿宋" w:hAnsi="仿宋" w:eastAsia="仿宋" w:cs="仿宋"/>
          <w:i w:val="0"/>
          <w:iCs w:val="0"/>
          <w:caps w:val="0"/>
          <w:color w:val="191919"/>
          <w:spacing w:val="0"/>
          <w:sz w:val="32"/>
          <w:szCs w:val="32"/>
          <w:shd w:val="clear" w:fill="FFFFFF"/>
        </w:rPr>
        <w:t>关于“安全生产月”活动部署要求，结合</w:t>
      </w:r>
      <w:r>
        <w:rPr>
          <w:rFonts w:hint="eastAsia" w:ascii="仿宋" w:hAnsi="仿宋" w:eastAsia="仿宋" w:cs="仿宋"/>
          <w:i w:val="0"/>
          <w:iCs w:val="0"/>
          <w:caps w:val="0"/>
          <w:color w:val="191919"/>
          <w:spacing w:val="0"/>
          <w:sz w:val="32"/>
          <w:szCs w:val="32"/>
          <w:shd w:val="clear" w:fill="FFFFFF"/>
          <w:lang w:val="en-US" w:eastAsia="zh-CN"/>
        </w:rPr>
        <w:t>全区</w:t>
      </w:r>
      <w:r>
        <w:rPr>
          <w:rFonts w:hint="eastAsia" w:ascii="仿宋" w:hAnsi="仿宋" w:eastAsia="仿宋" w:cs="仿宋"/>
          <w:i w:val="0"/>
          <w:iCs w:val="0"/>
          <w:caps w:val="0"/>
          <w:color w:val="191919"/>
          <w:spacing w:val="0"/>
          <w:sz w:val="32"/>
          <w:szCs w:val="32"/>
          <w:shd w:val="clear" w:fill="FFFFFF"/>
        </w:rPr>
        <w:t>住建工作实际，</w:t>
      </w:r>
      <w:r>
        <w:rPr>
          <w:rFonts w:hint="eastAsia" w:ascii="仿宋" w:hAnsi="仿宋" w:eastAsia="仿宋" w:cs="仿宋"/>
          <w:sz w:val="32"/>
          <w:szCs w:val="32"/>
        </w:rPr>
        <w:t>制定本方案</w:t>
      </w:r>
      <w:r>
        <w:rPr>
          <w:rFonts w:hint="eastAsia" w:ascii="仿宋" w:hAnsi="仿宋" w:eastAsia="仿宋" w:cs="仿宋"/>
          <w:i w:val="0"/>
          <w:iCs w:val="0"/>
          <w:caps w:val="0"/>
          <w:color w:val="191919"/>
          <w:spacing w:val="0"/>
          <w:sz w:val="32"/>
          <w:szCs w:val="32"/>
          <w:shd w:val="clear" w:fill="FFFFFF"/>
        </w:rPr>
        <w:t>。</w:t>
      </w:r>
    </w:p>
    <w:p w14:paraId="5DE8B7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shd w:val="clear" w:fill="FFFFFF"/>
        </w:rPr>
      </w:pPr>
      <w:r>
        <w:rPr>
          <w:rFonts w:hint="eastAsia" w:ascii="仿宋" w:hAnsi="仿宋" w:eastAsia="仿宋" w:cs="仿宋"/>
          <w:i w:val="0"/>
          <w:iCs w:val="0"/>
          <w:caps w:val="0"/>
          <w:color w:val="191919"/>
          <w:spacing w:val="0"/>
          <w:sz w:val="32"/>
          <w:szCs w:val="32"/>
          <w:shd w:val="clear" w:fill="FFFFFF"/>
        </w:rPr>
        <w:t> </w:t>
      </w:r>
      <w:r>
        <w:rPr>
          <w:rFonts w:hint="eastAsia" w:ascii="黑体" w:hAnsi="黑体" w:eastAsia="黑体" w:cs="黑体"/>
          <w:i w:val="0"/>
          <w:iCs w:val="0"/>
          <w:caps w:val="0"/>
          <w:color w:val="191919"/>
          <w:spacing w:val="0"/>
          <w:sz w:val="32"/>
          <w:szCs w:val="32"/>
          <w:shd w:val="clear" w:fill="FFFFFF"/>
        </w:rPr>
        <w:t> 一、总体要求</w:t>
      </w:r>
    </w:p>
    <w:p w14:paraId="1E5ABE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191919"/>
          <w:spacing w:val="0"/>
          <w:sz w:val="32"/>
          <w:szCs w:val="32"/>
          <w:shd w:val="clear" w:fill="FFFFFF"/>
        </w:rPr>
      </w:pPr>
      <w:r>
        <w:rPr>
          <w:rFonts w:hint="eastAsia" w:ascii="仿宋" w:hAnsi="仿宋" w:eastAsia="仿宋" w:cs="仿宋"/>
          <w:sz w:val="32"/>
          <w:szCs w:val="32"/>
        </w:rPr>
        <w:t>以习近平新时代中国特色社会主义思想为指导，深入学习贯彻习近平总书记重要指示精神，扎实落实党中央、国务院和省委、省政府、市委、市政府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w:t>
      </w:r>
      <w:r>
        <w:rPr>
          <w:rFonts w:hint="eastAsia" w:ascii="仿宋" w:hAnsi="仿宋" w:eastAsia="仿宋" w:cs="仿宋"/>
          <w:sz w:val="32"/>
          <w:szCs w:val="32"/>
        </w:rPr>
        <w:t>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区政府</w:t>
      </w:r>
      <w:r>
        <w:rPr>
          <w:rFonts w:hint="eastAsia" w:ascii="仿宋" w:hAnsi="仿宋" w:eastAsia="仿宋" w:cs="仿宋"/>
          <w:sz w:val="32"/>
          <w:szCs w:val="32"/>
        </w:rPr>
        <w:t>工作要求，加大对全</w:t>
      </w:r>
      <w:r>
        <w:rPr>
          <w:rFonts w:hint="eastAsia" w:ascii="仿宋" w:hAnsi="仿宋" w:eastAsia="仿宋" w:cs="仿宋"/>
          <w:sz w:val="32"/>
          <w:szCs w:val="32"/>
          <w:lang w:val="en-US" w:eastAsia="zh-CN"/>
        </w:rPr>
        <w:t>区</w:t>
      </w:r>
      <w:r>
        <w:rPr>
          <w:rFonts w:hint="eastAsia" w:ascii="仿宋" w:hAnsi="仿宋" w:eastAsia="仿宋" w:cs="仿宋"/>
          <w:sz w:val="32"/>
          <w:szCs w:val="32"/>
        </w:rPr>
        <w:t>住建领域安全生产治本攻坚三年行动、违规电气焊和违规施工等“四项整治”的宣传力度，坚持人民至上、生命至上，牢固树立安全发展理念，增强极限思维、底线思维，压紧压实安全生产责任，持续强化应急知识科普，进一步</w:t>
      </w:r>
      <w:r>
        <w:rPr>
          <w:rFonts w:hint="eastAsia" w:ascii="仿宋" w:hAnsi="仿宋" w:eastAsia="仿宋" w:cs="仿宋"/>
          <w:sz w:val="32"/>
          <w:szCs w:val="32"/>
          <w:lang w:eastAsia="zh-CN"/>
        </w:rPr>
        <w:t>增强</w:t>
      </w:r>
      <w:r>
        <w:rPr>
          <w:rFonts w:hint="eastAsia" w:ascii="仿宋" w:hAnsi="仿宋" w:eastAsia="仿宋" w:cs="仿宋"/>
          <w:sz w:val="32"/>
          <w:szCs w:val="32"/>
        </w:rPr>
        <w:t>全社会安全意识和避险逃生能力，守好筑牢安全生产人民防线。</w:t>
      </w:r>
      <w:r>
        <w:rPr>
          <w:rFonts w:hint="eastAsia" w:ascii="仿宋" w:hAnsi="仿宋" w:eastAsia="仿宋" w:cs="仿宋"/>
          <w:i w:val="0"/>
          <w:iCs w:val="0"/>
          <w:caps w:val="0"/>
          <w:color w:val="191919"/>
          <w:spacing w:val="0"/>
          <w:sz w:val="32"/>
          <w:szCs w:val="32"/>
          <w:shd w:val="clear" w:fill="FFFFFF"/>
        </w:rPr>
        <w:t>  </w:t>
      </w:r>
    </w:p>
    <w:p w14:paraId="0845D5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191919"/>
          <w:spacing w:val="0"/>
          <w:sz w:val="32"/>
          <w:szCs w:val="32"/>
        </w:rPr>
      </w:pPr>
      <w:r>
        <w:rPr>
          <w:rFonts w:hint="eastAsia" w:ascii="黑体" w:hAnsi="黑体" w:eastAsia="黑体" w:cs="黑体"/>
          <w:i w:val="0"/>
          <w:iCs w:val="0"/>
          <w:caps w:val="0"/>
          <w:color w:val="191919"/>
          <w:spacing w:val="0"/>
          <w:sz w:val="32"/>
          <w:szCs w:val="32"/>
          <w:shd w:val="clear" w:fill="FFFFFF"/>
        </w:rPr>
        <w:t>二、活动主题时间</w:t>
      </w:r>
    </w:p>
    <w:p w14:paraId="273F93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  活动主题：</w:t>
      </w:r>
      <w:r>
        <w:rPr>
          <w:rFonts w:hint="eastAsia" w:ascii="仿宋" w:hAnsi="仿宋" w:eastAsia="仿宋" w:cs="仿宋"/>
          <w:sz w:val="32"/>
          <w:szCs w:val="32"/>
        </w:rPr>
        <w:t>人人讲安全、个个会应急一一畅通生命通道。</w:t>
      </w:r>
      <w:r>
        <w:rPr>
          <w:rFonts w:hint="eastAsia" w:ascii="仿宋" w:hAnsi="仿宋" w:eastAsia="仿宋" w:cs="仿宋"/>
          <w:i w:val="0"/>
          <w:iCs w:val="0"/>
          <w:caps w:val="0"/>
          <w:color w:val="191919"/>
          <w:spacing w:val="0"/>
          <w:sz w:val="32"/>
          <w:szCs w:val="32"/>
          <w:shd w:val="clear" w:fill="FFFFFF"/>
        </w:rPr>
        <w:t>  活动时间：2023年6月1日至6月30日。</w:t>
      </w:r>
    </w:p>
    <w:p w14:paraId="0F44C3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黑体" w:hAnsi="黑体" w:eastAsia="黑体" w:cs="黑体"/>
          <w:i w:val="0"/>
          <w:iCs w:val="0"/>
          <w:caps w:val="0"/>
          <w:color w:val="191919"/>
          <w:spacing w:val="0"/>
          <w:sz w:val="32"/>
          <w:szCs w:val="32"/>
          <w:shd w:val="clear" w:fill="FFFFFF"/>
        </w:rPr>
        <w:t> 三、重点任务措施</w:t>
      </w:r>
    </w:p>
    <w:p w14:paraId="145007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shd w:val="clear" w:fill="FFFFFF"/>
        </w:rPr>
      </w:pPr>
      <w:r>
        <w:rPr>
          <w:rFonts w:hint="eastAsia" w:ascii="仿宋" w:hAnsi="仿宋" w:eastAsia="仿宋" w:cs="仿宋"/>
          <w:i w:val="0"/>
          <w:iCs w:val="0"/>
          <w:caps w:val="0"/>
          <w:color w:val="191919"/>
          <w:spacing w:val="0"/>
          <w:sz w:val="32"/>
          <w:szCs w:val="32"/>
          <w:shd w:val="clear" w:fill="FFFFFF"/>
        </w:rPr>
        <w:t>  </w:t>
      </w:r>
      <w:r>
        <w:rPr>
          <w:rFonts w:hint="eastAsia" w:ascii="楷体" w:hAnsi="楷体" w:eastAsia="楷体" w:cs="楷体"/>
          <w:b/>
          <w:bCs/>
          <w:i w:val="0"/>
          <w:iCs w:val="0"/>
          <w:caps w:val="0"/>
          <w:color w:val="191919"/>
          <w:spacing w:val="0"/>
          <w:sz w:val="32"/>
          <w:szCs w:val="32"/>
          <w:shd w:val="clear" w:fill="FFFFFF"/>
        </w:rPr>
        <w:t>（一）深入开展学习培训</w:t>
      </w:r>
    </w:p>
    <w:p w14:paraId="2F188F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i w:val="0"/>
          <w:iCs w:val="0"/>
          <w:caps w:val="0"/>
          <w:color w:val="191919"/>
          <w:spacing w:val="0"/>
          <w:sz w:val="32"/>
          <w:szCs w:val="32"/>
          <w:shd w:val="clear" w:fill="FFFFFF"/>
        </w:rPr>
        <w:t>1</w:t>
      </w:r>
      <w:r>
        <w:rPr>
          <w:rFonts w:hint="eastAsia" w:ascii="仿宋" w:hAnsi="仿宋" w:eastAsia="仿宋" w:cs="仿宋"/>
          <w:b/>
          <w:bCs/>
          <w:i w:val="0"/>
          <w:iCs w:val="0"/>
          <w:caps w:val="0"/>
          <w:color w:val="191919"/>
          <w:spacing w:val="0"/>
          <w:sz w:val="32"/>
          <w:szCs w:val="32"/>
          <w:shd w:val="clear" w:fill="FFFFFF"/>
          <w:lang w:eastAsia="zh-CN"/>
        </w:rPr>
        <w:t>、</w:t>
      </w:r>
      <w:r>
        <w:rPr>
          <w:rFonts w:hint="eastAsia" w:ascii="仿宋" w:hAnsi="仿宋" w:eastAsia="仿宋" w:cs="仿宋"/>
          <w:b/>
          <w:bCs/>
          <w:i w:val="0"/>
          <w:iCs w:val="0"/>
          <w:caps w:val="0"/>
          <w:color w:val="191919"/>
          <w:spacing w:val="0"/>
          <w:sz w:val="32"/>
          <w:szCs w:val="32"/>
          <w:shd w:val="clear" w:fill="FFFFFF"/>
        </w:rPr>
        <w:t>深学重要论述。</w:t>
      </w:r>
      <w:r>
        <w:rPr>
          <w:rFonts w:hint="eastAsia" w:ascii="仿宋" w:hAnsi="仿宋" w:eastAsia="仿宋" w:cs="仿宋"/>
          <w:sz w:val="32"/>
          <w:szCs w:val="32"/>
        </w:rPr>
        <w:t>以理论学习为先导，推动习近平总书记关于安全生产重要论述入脑入心。</w:t>
      </w:r>
      <w:r>
        <w:rPr>
          <w:rFonts w:hint="eastAsia" w:ascii="仿宋" w:hAnsi="仿宋" w:eastAsia="仿宋" w:cs="仿宋"/>
          <w:color w:val="222222"/>
          <w:sz w:val="32"/>
          <w:szCs w:val="32"/>
        </w:rPr>
        <w:t>住建系统各</w:t>
      </w:r>
      <w:r>
        <w:rPr>
          <w:rFonts w:hint="eastAsia" w:ascii="仿宋" w:hAnsi="仿宋" w:eastAsia="仿宋" w:cs="仿宋"/>
          <w:color w:val="222222"/>
          <w:sz w:val="32"/>
          <w:szCs w:val="32"/>
          <w:lang w:eastAsia="zh-CN"/>
        </w:rPr>
        <w:t>股室、中心</w:t>
      </w:r>
      <w:r>
        <w:rPr>
          <w:rFonts w:hint="eastAsia" w:ascii="仿宋" w:hAnsi="仿宋" w:eastAsia="仿宋" w:cs="仿宋"/>
          <w:color w:val="222222"/>
          <w:sz w:val="32"/>
          <w:szCs w:val="32"/>
        </w:rPr>
        <w:t>，</w:t>
      </w:r>
      <w:r>
        <w:rPr>
          <w:rFonts w:hint="eastAsia" w:ascii="仿宋" w:hAnsi="仿宋" w:eastAsia="仿宋" w:cs="仿宋"/>
          <w:color w:val="222222"/>
          <w:sz w:val="32"/>
          <w:szCs w:val="32"/>
          <w:lang w:val="en-US" w:eastAsia="zh-CN"/>
        </w:rPr>
        <w:t>要</w:t>
      </w:r>
      <w:r>
        <w:rPr>
          <w:rFonts w:hint="eastAsia" w:ascii="仿宋" w:hAnsi="仿宋" w:eastAsia="仿宋" w:cs="仿宋"/>
          <w:sz w:val="32"/>
          <w:szCs w:val="32"/>
        </w:rPr>
        <w:t>紧紧围绕习近平总书记关于安全生产特别是安全红线重要论述，</w:t>
      </w:r>
      <w:r>
        <w:rPr>
          <w:rFonts w:hint="eastAsia" w:ascii="仿宋" w:hAnsi="仿宋" w:eastAsia="仿宋" w:cs="仿宋"/>
          <w:color w:val="222222"/>
          <w:sz w:val="32"/>
          <w:szCs w:val="32"/>
        </w:rPr>
        <w:t>通过专题学习、巡回宣讲、培训辅导、讲堂讲座以及“公开课”“大家谈”“班组会”等形式，组织“典型引领访谈”“创新举措大家谈”等访谈活动，</w:t>
      </w:r>
      <w:r>
        <w:rPr>
          <w:rFonts w:hint="eastAsia" w:ascii="仿宋" w:hAnsi="仿宋" w:eastAsia="仿宋" w:cs="仿宋"/>
          <w:b w:val="0"/>
          <w:bCs w:val="0"/>
          <w:color w:val="auto"/>
          <w:spacing w:val="0"/>
          <w:w w:val="100"/>
          <w:sz w:val="32"/>
          <w:szCs w:val="32"/>
          <w:highlight w:val="none"/>
          <w:lang w:val="en-US" w:eastAsia="zh-CN"/>
        </w:rPr>
        <w:t>深入学习贯彻习近平总书记关于安全生产重要论述和重要指示批示精神，</w:t>
      </w:r>
      <w:r>
        <w:rPr>
          <w:rFonts w:hint="eastAsia" w:ascii="仿宋" w:hAnsi="仿宋" w:eastAsia="仿宋" w:cs="仿宋"/>
          <w:color w:val="222222"/>
          <w:sz w:val="32"/>
          <w:szCs w:val="32"/>
          <w:lang w:val="en-US" w:eastAsia="zh-CN"/>
        </w:rPr>
        <w:t>采取</w:t>
      </w:r>
      <w:r>
        <w:rPr>
          <w:rFonts w:hint="eastAsia" w:ascii="仿宋" w:hAnsi="仿宋" w:eastAsia="仿宋" w:cs="仿宋"/>
          <w:color w:val="222222"/>
          <w:sz w:val="32"/>
          <w:szCs w:val="32"/>
        </w:rPr>
        <w:t>线上线下相结合，集中学习安全生产理论政策、法律法规和标准规范</w:t>
      </w:r>
      <w:r>
        <w:rPr>
          <w:rFonts w:hint="eastAsia" w:ascii="仿宋" w:hAnsi="仿宋" w:eastAsia="仿宋" w:cs="仿宋"/>
          <w:color w:val="222222"/>
          <w:sz w:val="32"/>
          <w:szCs w:val="32"/>
          <w:lang w:eastAsia="zh-CN"/>
        </w:rPr>
        <w:t>，</w:t>
      </w:r>
      <w:r>
        <w:rPr>
          <w:rFonts w:hint="eastAsia" w:ascii="仿宋" w:hAnsi="仿宋" w:eastAsia="仿宋" w:cs="仿宋"/>
          <w:b w:val="0"/>
          <w:bCs w:val="0"/>
          <w:color w:val="auto"/>
          <w:spacing w:val="0"/>
          <w:w w:val="100"/>
          <w:sz w:val="32"/>
          <w:szCs w:val="32"/>
          <w:highlight w:val="none"/>
        </w:rPr>
        <w:t>全面领会习近平总书记关于安全生产重要论述的精髓要义，把理论学习成果转化为谋划推动工作的创新思路、务实举措、有效方法</w:t>
      </w:r>
      <w:r>
        <w:rPr>
          <w:rFonts w:hint="eastAsia" w:ascii="仿宋" w:hAnsi="仿宋" w:eastAsia="仿宋" w:cs="仿宋"/>
          <w:b w:val="0"/>
          <w:bCs w:val="0"/>
          <w:color w:val="auto"/>
          <w:spacing w:val="0"/>
          <w:w w:val="100"/>
          <w:sz w:val="32"/>
          <w:szCs w:val="32"/>
          <w:highlight w:val="none"/>
          <w:lang w:eastAsia="zh-CN"/>
        </w:rPr>
        <w:t>，增强</w:t>
      </w:r>
      <w:r>
        <w:rPr>
          <w:rFonts w:hint="eastAsia" w:ascii="仿宋" w:hAnsi="仿宋" w:eastAsia="仿宋" w:cs="仿宋"/>
          <w:color w:val="auto"/>
          <w:sz w:val="32"/>
          <w:szCs w:val="32"/>
          <w:highlight w:val="none"/>
          <w:lang w:val="en-US" w:eastAsia="zh-CN"/>
        </w:rPr>
        <w:t>全员安全意识。</w:t>
      </w:r>
    </w:p>
    <w:p w14:paraId="56F07B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仿宋" w:hAnsi="仿宋" w:eastAsia="仿宋" w:cs="仿宋"/>
          <w:b/>
          <w:bCs/>
          <w:i w:val="0"/>
          <w:iCs w:val="0"/>
          <w:caps w:val="0"/>
          <w:color w:val="191919"/>
          <w:spacing w:val="0"/>
          <w:sz w:val="32"/>
          <w:szCs w:val="32"/>
          <w:shd w:val="clear" w:fill="FFFFFF"/>
        </w:rPr>
        <w:t>2</w:t>
      </w:r>
      <w:r>
        <w:rPr>
          <w:rFonts w:hint="eastAsia" w:ascii="仿宋" w:hAnsi="仿宋" w:eastAsia="仿宋" w:cs="仿宋"/>
          <w:b/>
          <w:bCs/>
          <w:i w:val="0"/>
          <w:iCs w:val="0"/>
          <w:caps w:val="0"/>
          <w:color w:val="191919"/>
          <w:spacing w:val="0"/>
          <w:sz w:val="32"/>
          <w:szCs w:val="32"/>
          <w:shd w:val="clear" w:fill="FFFFFF"/>
          <w:lang w:eastAsia="zh-CN"/>
        </w:rPr>
        <w:t>、</w:t>
      </w:r>
      <w:r>
        <w:rPr>
          <w:rFonts w:hint="eastAsia" w:ascii="仿宋" w:hAnsi="仿宋" w:eastAsia="仿宋" w:cs="仿宋"/>
          <w:b/>
          <w:bCs/>
          <w:i w:val="0"/>
          <w:iCs w:val="0"/>
          <w:caps w:val="0"/>
          <w:color w:val="191919"/>
          <w:spacing w:val="0"/>
          <w:sz w:val="32"/>
          <w:szCs w:val="32"/>
          <w:shd w:val="clear" w:fill="FFFFFF"/>
        </w:rPr>
        <w:t>深学法律法规。</w:t>
      </w:r>
      <w:r>
        <w:rPr>
          <w:rFonts w:hint="eastAsia" w:ascii="仿宋" w:hAnsi="仿宋" w:eastAsia="仿宋" w:cs="仿宋"/>
          <w:i w:val="0"/>
          <w:iCs w:val="0"/>
          <w:caps w:val="0"/>
          <w:color w:val="191919"/>
          <w:spacing w:val="0"/>
          <w:sz w:val="32"/>
          <w:szCs w:val="32"/>
          <w:shd w:val="clear" w:fill="FFFFFF"/>
        </w:rPr>
        <w:t>全面学习贯彻《</w:t>
      </w:r>
      <w:r>
        <w:rPr>
          <w:rFonts w:hint="eastAsia" w:ascii="仿宋" w:hAnsi="仿宋" w:eastAsia="仿宋" w:cs="仿宋"/>
          <w:i w:val="0"/>
          <w:iCs w:val="0"/>
          <w:caps w:val="0"/>
          <w:color w:val="191919"/>
          <w:spacing w:val="0"/>
          <w:sz w:val="32"/>
          <w:szCs w:val="32"/>
          <w:shd w:val="clear" w:fill="FFFFFF"/>
          <w:lang w:eastAsia="zh-CN"/>
        </w:rPr>
        <w:t>中华人民共和国安全生产法</w:t>
      </w:r>
      <w:r>
        <w:rPr>
          <w:rFonts w:hint="eastAsia" w:ascii="仿宋" w:hAnsi="仿宋" w:eastAsia="仿宋" w:cs="仿宋"/>
          <w:i w:val="0"/>
          <w:iCs w:val="0"/>
          <w:caps w:val="0"/>
          <w:color w:val="191919"/>
          <w:spacing w:val="0"/>
          <w:sz w:val="32"/>
          <w:szCs w:val="32"/>
          <w:shd w:val="clear" w:fill="FFFFFF"/>
        </w:rPr>
        <w:t>》《</w:t>
      </w:r>
      <w:r>
        <w:rPr>
          <w:rFonts w:hint="eastAsia" w:ascii="仿宋" w:hAnsi="仿宋" w:eastAsia="仿宋" w:cs="仿宋"/>
          <w:i w:val="0"/>
          <w:iCs w:val="0"/>
          <w:caps w:val="0"/>
          <w:color w:val="191919"/>
          <w:spacing w:val="0"/>
          <w:sz w:val="32"/>
          <w:szCs w:val="32"/>
          <w:shd w:val="clear" w:fill="FFFFFF"/>
          <w:lang w:eastAsia="zh-CN"/>
        </w:rPr>
        <w:t>中华人民共和国消防法</w:t>
      </w:r>
      <w:r>
        <w:rPr>
          <w:rFonts w:hint="eastAsia" w:ascii="仿宋" w:hAnsi="仿宋" w:eastAsia="仿宋" w:cs="仿宋"/>
          <w:i w:val="0"/>
          <w:iCs w:val="0"/>
          <w:caps w:val="0"/>
          <w:color w:val="191919"/>
          <w:spacing w:val="0"/>
          <w:sz w:val="32"/>
          <w:szCs w:val="32"/>
          <w:shd w:val="clear" w:fill="FFFFFF"/>
        </w:rPr>
        <w:t>》《山东省安全生产条例》《山东省燃气管理条例》《山东省生产经营单位安全生产主体责任规定》《山东省安全生产事故隐患排查治理办法》等安全生产法律法规，认真落实国务院安委会安全生产十五条措施，进一步明晰安全生产职责，增强履职尽责</w:t>
      </w:r>
      <w:r>
        <w:rPr>
          <w:rFonts w:hint="eastAsia" w:ascii="仿宋" w:hAnsi="仿宋" w:eastAsia="仿宋" w:cs="仿宋"/>
          <w:i w:val="0"/>
          <w:iCs w:val="0"/>
          <w:caps w:val="0"/>
          <w:color w:val="191919"/>
          <w:spacing w:val="0"/>
          <w:sz w:val="32"/>
          <w:szCs w:val="32"/>
          <w:shd w:val="clear" w:fill="FFFFFF"/>
          <w:lang w:eastAsia="zh-CN"/>
        </w:rPr>
        <w:t>法治意识</w:t>
      </w:r>
      <w:r>
        <w:rPr>
          <w:rFonts w:hint="eastAsia" w:ascii="仿宋" w:hAnsi="仿宋" w:eastAsia="仿宋" w:cs="仿宋"/>
          <w:i w:val="0"/>
          <w:iCs w:val="0"/>
          <w:caps w:val="0"/>
          <w:color w:val="191919"/>
          <w:spacing w:val="0"/>
          <w:sz w:val="32"/>
          <w:szCs w:val="32"/>
          <w:shd w:val="clear" w:fill="FFFFFF"/>
        </w:rPr>
        <w:t>，推动安全生产责任落实。</w:t>
      </w:r>
    </w:p>
    <w:p w14:paraId="1B5CF2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仿宋" w:hAnsi="仿宋" w:eastAsia="仿宋" w:cs="仿宋"/>
          <w:b/>
          <w:bCs/>
          <w:i w:val="0"/>
          <w:iCs w:val="0"/>
          <w:caps w:val="0"/>
          <w:color w:val="191919"/>
          <w:spacing w:val="0"/>
          <w:sz w:val="32"/>
          <w:szCs w:val="32"/>
          <w:shd w:val="clear" w:fill="FFFFFF"/>
        </w:rPr>
        <w:t>3</w:t>
      </w:r>
      <w:r>
        <w:rPr>
          <w:rFonts w:hint="eastAsia" w:ascii="仿宋" w:hAnsi="仿宋" w:eastAsia="仿宋" w:cs="仿宋"/>
          <w:b/>
          <w:bCs/>
          <w:i w:val="0"/>
          <w:iCs w:val="0"/>
          <w:caps w:val="0"/>
          <w:color w:val="191919"/>
          <w:spacing w:val="0"/>
          <w:sz w:val="32"/>
          <w:szCs w:val="32"/>
          <w:shd w:val="clear" w:fill="FFFFFF"/>
          <w:lang w:eastAsia="zh-CN"/>
        </w:rPr>
        <w:t>、</w:t>
      </w:r>
      <w:r>
        <w:rPr>
          <w:rFonts w:hint="eastAsia" w:ascii="仿宋" w:hAnsi="仿宋" w:eastAsia="仿宋" w:cs="仿宋"/>
          <w:b/>
          <w:bCs/>
          <w:i w:val="0"/>
          <w:iCs w:val="0"/>
          <w:caps w:val="0"/>
          <w:color w:val="191919"/>
          <w:spacing w:val="0"/>
          <w:sz w:val="32"/>
          <w:szCs w:val="32"/>
          <w:shd w:val="clear" w:fill="FFFFFF"/>
        </w:rPr>
        <w:t>深学创新措施。</w:t>
      </w:r>
      <w:r>
        <w:rPr>
          <w:rFonts w:hint="eastAsia" w:ascii="仿宋" w:hAnsi="仿宋" w:eastAsia="仿宋" w:cs="仿宋"/>
          <w:i w:val="0"/>
          <w:iCs w:val="0"/>
          <w:caps w:val="0"/>
          <w:color w:val="191919"/>
          <w:spacing w:val="0"/>
          <w:sz w:val="32"/>
          <w:szCs w:val="32"/>
          <w:shd w:val="clear" w:fill="FFFFFF"/>
        </w:rPr>
        <w:t>深入研究“八抓20条”创新措施，结合部门单位和企业项目实际，建立健全能操作可执行、能落实可考核的具体措施，同时进行重点宣传，突出抓教育培训、抓制度完善、抓苗头隐患、抓日常监督、抓严惩重罚等重点工作，统筹运用电视、报纸、广播等主流媒体和政务新媒体，强化宣传引导，推动安全生产各项创新措施落实落地。</w:t>
      </w:r>
    </w:p>
    <w:p w14:paraId="2F0CCC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仿宋" w:hAnsi="仿宋" w:eastAsia="仿宋" w:cs="仿宋"/>
          <w:b/>
          <w:bCs/>
          <w:i w:val="0"/>
          <w:iCs w:val="0"/>
          <w:caps w:val="0"/>
          <w:color w:val="191919"/>
          <w:spacing w:val="0"/>
          <w:sz w:val="32"/>
          <w:szCs w:val="32"/>
          <w:shd w:val="clear" w:fill="FFFFFF"/>
        </w:rPr>
        <w:t>4</w:t>
      </w:r>
      <w:r>
        <w:rPr>
          <w:rFonts w:hint="eastAsia" w:ascii="仿宋" w:hAnsi="仿宋" w:eastAsia="仿宋" w:cs="仿宋"/>
          <w:b/>
          <w:bCs/>
          <w:i w:val="0"/>
          <w:iCs w:val="0"/>
          <w:caps w:val="0"/>
          <w:color w:val="191919"/>
          <w:spacing w:val="0"/>
          <w:sz w:val="32"/>
          <w:szCs w:val="32"/>
          <w:shd w:val="clear" w:fill="FFFFFF"/>
          <w:lang w:eastAsia="zh-CN"/>
        </w:rPr>
        <w:t>、</w:t>
      </w:r>
      <w:r>
        <w:rPr>
          <w:rFonts w:hint="eastAsia" w:ascii="仿宋" w:hAnsi="仿宋" w:eastAsia="仿宋" w:cs="仿宋"/>
          <w:b/>
          <w:bCs/>
          <w:i w:val="0"/>
          <w:iCs w:val="0"/>
          <w:caps w:val="0"/>
          <w:color w:val="191919"/>
          <w:spacing w:val="0"/>
          <w:sz w:val="32"/>
          <w:szCs w:val="32"/>
          <w:shd w:val="clear" w:fill="FFFFFF"/>
        </w:rPr>
        <w:t>深学标准规范。</w:t>
      </w:r>
      <w:r>
        <w:rPr>
          <w:rFonts w:hint="eastAsia" w:ascii="仿宋" w:hAnsi="仿宋" w:eastAsia="仿宋" w:cs="仿宋"/>
          <w:i w:val="0"/>
          <w:iCs w:val="0"/>
          <w:caps w:val="0"/>
          <w:color w:val="191919"/>
          <w:spacing w:val="0"/>
          <w:sz w:val="32"/>
          <w:szCs w:val="32"/>
          <w:shd w:val="clear" w:fill="FFFFFF"/>
          <w:lang w:val="en-US" w:eastAsia="zh-CN"/>
        </w:rPr>
        <w:t>深入</w:t>
      </w:r>
      <w:r>
        <w:rPr>
          <w:rFonts w:hint="eastAsia" w:ascii="仿宋" w:hAnsi="仿宋" w:eastAsia="仿宋" w:cs="仿宋"/>
          <w:i w:val="0"/>
          <w:iCs w:val="0"/>
          <w:caps w:val="0"/>
          <w:color w:val="191919"/>
          <w:spacing w:val="0"/>
          <w:sz w:val="32"/>
          <w:szCs w:val="32"/>
          <w:shd w:val="clear" w:fill="FFFFFF"/>
        </w:rPr>
        <w:t>学习危大工程方案编制指南、重大事故隐患判定标准、脚手架安全技术管理等标准规程和建筑施工、城镇燃气、有限空间作业、基坑（沟槽）开挖、高处作业、自建房建设等相关业务知识，</w:t>
      </w:r>
      <w:r>
        <w:rPr>
          <w:rFonts w:hint="eastAsia" w:ascii="仿宋" w:hAnsi="仿宋" w:eastAsia="仿宋" w:cs="仿宋"/>
          <w:i w:val="0"/>
          <w:iCs w:val="0"/>
          <w:caps w:val="0"/>
          <w:color w:val="191919"/>
          <w:spacing w:val="0"/>
          <w:sz w:val="32"/>
          <w:szCs w:val="32"/>
          <w:shd w:val="clear" w:fill="FFFFFF"/>
          <w:lang w:eastAsia="zh-CN"/>
        </w:rPr>
        <w:t>增强</w:t>
      </w:r>
      <w:r>
        <w:rPr>
          <w:rFonts w:hint="eastAsia" w:ascii="仿宋" w:hAnsi="仿宋" w:eastAsia="仿宋" w:cs="仿宋"/>
          <w:i w:val="0"/>
          <w:iCs w:val="0"/>
          <w:caps w:val="0"/>
          <w:color w:val="191919"/>
          <w:spacing w:val="0"/>
          <w:sz w:val="32"/>
          <w:szCs w:val="32"/>
          <w:shd w:val="clear" w:fill="FFFFFF"/>
        </w:rPr>
        <w:t>全员安全意识和管控能力，切实解决“习惯性”违章问题，有效防范各类事故发生。</w:t>
      </w:r>
    </w:p>
    <w:p w14:paraId="642844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楷体" w:hAnsi="楷体" w:eastAsia="楷体" w:cs="楷体"/>
          <w:b/>
          <w:bCs/>
          <w:i w:val="0"/>
          <w:iCs w:val="0"/>
          <w:caps w:val="0"/>
          <w:color w:val="191919"/>
          <w:spacing w:val="0"/>
          <w:sz w:val="32"/>
          <w:szCs w:val="32"/>
          <w:shd w:val="clear" w:fill="FFFFFF"/>
        </w:rPr>
        <w:t>（二）深入开展排查整治</w:t>
      </w:r>
    </w:p>
    <w:p w14:paraId="5851AB1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仿宋" w:hAnsi="仿宋" w:eastAsia="仿宋" w:cs="仿宋"/>
          <w:b/>
          <w:bCs/>
          <w:i w:val="0"/>
          <w:iCs w:val="0"/>
          <w:caps w:val="0"/>
          <w:color w:val="191919"/>
          <w:spacing w:val="0"/>
          <w:sz w:val="32"/>
          <w:szCs w:val="32"/>
          <w:shd w:val="clear" w:fill="FFFFFF"/>
          <w:lang w:val="en-US" w:eastAsia="zh-CN"/>
        </w:rPr>
        <w:t>1</w:t>
      </w:r>
      <w:r>
        <w:rPr>
          <w:rFonts w:hint="eastAsia" w:ascii="仿宋" w:hAnsi="仿宋" w:eastAsia="仿宋" w:cs="仿宋"/>
          <w:b/>
          <w:bCs/>
          <w:i w:val="0"/>
          <w:iCs w:val="0"/>
          <w:caps w:val="0"/>
          <w:color w:val="191919"/>
          <w:spacing w:val="0"/>
          <w:sz w:val="32"/>
          <w:szCs w:val="32"/>
          <w:shd w:val="clear" w:fill="FFFFFF"/>
          <w:lang w:eastAsia="zh-CN"/>
        </w:rPr>
        <w:t>、</w:t>
      </w:r>
      <w:r>
        <w:rPr>
          <w:rFonts w:hint="eastAsia" w:ascii="仿宋" w:hAnsi="仿宋" w:eastAsia="仿宋" w:cs="仿宋"/>
          <w:b/>
          <w:bCs/>
          <w:i w:val="0"/>
          <w:iCs w:val="0"/>
          <w:caps w:val="0"/>
          <w:color w:val="191919"/>
          <w:spacing w:val="0"/>
          <w:sz w:val="32"/>
          <w:szCs w:val="32"/>
          <w:shd w:val="clear" w:fill="FFFFFF"/>
        </w:rPr>
        <w:t>实施重点整治。</w:t>
      </w:r>
      <w:r>
        <w:rPr>
          <w:rFonts w:hint="eastAsia" w:ascii="仿宋" w:hAnsi="仿宋" w:eastAsia="仿宋" w:cs="仿宋"/>
          <w:b w:val="0"/>
          <w:bCs w:val="0"/>
          <w:sz w:val="32"/>
          <w:szCs w:val="32"/>
        </w:rPr>
        <w:t>房屋市政施工方面</w:t>
      </w:r>
      <w:r>
        <w:rPr>
          <w:rFonts w:hint="eastAsia" w:ascii="仿宋" w:hAnsi="仿宋" w:eastAsia="仿宋" w:cs="仿宋"/>
          <w:sz w:val="32"/>
          <w:szCs w:val="32"/>
        </w:rPr>
        <w:t>，深入开展违规电气焊和违规施工、有限空间作业、预防高坠、企业外包施工“四项整治”，深化“两场联动”，持续规范建筑市场秩序。</w:t>
      </w:r>
      <w:r>
        <w:rPr>
          <w:rFonts w:hint="eastAsia" w:ascii="仿宋" w:hAnsi="仿宋" w:eastAsia="仿宋" w:cs="仿宋"/>
          <w:b w:val="0"/>
          <w:bCs w:val="0"/>
          <w:sz w:val="32"/>
          <w:szCs w:val="32"/>
        </w:rPr>
        <w:t>城镇燃气方面</w:t>
      </w:r>
      <w:r>
        <w:rPr>
          <w:rFonts w:hint="eastAsia" w:ascii="仿宋" w:hAnsi="仿宋" w:eastAsia="仿宋" w:cs="仿宋"/>
          <w:b/>
          <w:bCs/>
          <w:sz w:val="32"/>
          <w:szCs w:val="32"/>
        </w:rPr>
        <w:t>，</w:t>
      </w:r>
      <w:r>
        <w:rPr>
          <w:rFonts w:hint="eastAsia" w:ascii="仿宋" w:hAnsi="仿宋" w:eastAsia="仿宋" w:cs="仿宋"/>
          <w:sz w:val="32"/>
          <w:szCs w:val="32"/>
        </w:rPr>
        <w:t>彻底摸清城镇燃气管道设施底数，对发现的隐患问题特别是重大隐患，事不过夜，立即督促整改落实，确保动态清零，压茬推进企业全面自查、区</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w:t>
      </w:r>
      <w:r>
        <w:rPr>
          <w:rFonts w:hint="eastAsia" w:ascii="仿宋" w:hAnsi="仿宋" w:eastAsia="仿宋" w:cs="仿宋"/>
          <w:sz w:val="32"/>
          <w:szCs w:val="32"/>
        </w:rPr>
        <w:t>评估检查，合理制定更新改造计划</w:t>
      </w:r>
      <w:r>
        <w:rPr>
          <w:rFonts w:hint="eastAsia" w:ascii="仿宋" w:hAnsi="仿宋" w:eastAsia="仿宋" w:cs="仿宋"/>
          <w:sz w:val="32"/>
          <w:szCs w:val="32"/>
          <w:lang w:eastAsia="zh-CN"/>
        </w:rPr>
        <w:t>；</w:t>
      </w:r>
      <w:r>
        <w:rPr>
          <w:rFonts w:hint="eastAsia" w:ascii="仿宋" w:hAnsi="仿宋" w:eastAsia="仿宋" w:cs="仿宋"/>
          <w:sz w:val="32"/>
          <w:szCs w:val="32"/>
        </w:rPr>
        <w:t>结合城镇燃气安全专项整治行动，充分发挥工作专班办公室统筹协调作用，细化明确“十大攻坚”行动任务目标和推进措施，不断提升燃气本质安全</w:t>
      </w:r>
      <w:r>
        <w:rPr>
          <w:rFonts w:hint="eastAsia" w:ascii="仿宋" w:hAnsi="仿宋" w:eastAsia="仿宋" w:cs="仿宋"/>
          <w:sz w:val="32"/>
          <w:szCs w:val="32"/>
          <w:lang w:eastAsia="zh-CN"/>
        </w:rPr>
        <w:t>；</w:t>
      </w:r>
      <w:r>
        <w:rPr>
          <w:rFonts w:hint="eastAsia" w:ascii="仿宋" w:hAnsi="仿宋" w:eastAsia="仿宋" w:cs="仿宋"/>
          <w:sz w:val="32"/>
          <w:szCs w:val="32"/>
        </w:rPr>
        <w:t>加大培训考核取证力度，严格落实从业人员持证上岗制度，切实提高从业人员业务能力水平，实现各工种培训考核全覆盖。</w:t>
      </w:r>
      <w:r>
        <w:rPr>
          <w:rFonts w:hint="eastAsia" w:ascii="仿宋" w:hAnsi="仿宋" w:eastAsia="仿宋" w:cs="仿宋"/>
          <w:b w:val="0"/>
          <w:bCs w:val="0"/>
          <w:sz w:val="32"/>
          <w:szCs w:val="32"/>
        </w:rPr>
        <w:t>物业管理方面</w:t>
      </w:r>
      <w:r>
        <w:rPr>
          <w:rFonts w:hint="eastAsia" w:ascii="仿宋" w:hAnsi="仿宋" w:eastAsia="仿宋" w:cs="仿宋"/>
          <w:sz w:val="32"/>
          <w:szCs w:val="32"/>
        </w:rPr>
        <w:t>，配合消防救援部门持续开展电动自行车违规停放充电整治工作，督促物业服务企业按照合同约定对服务区域内电动自行车堵塞占用疏散通道、安全出口等违规行为及时采取措施制止，对拒不改正的及时报告村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民委员会、乡镇</w:t>
      </w:r>
      <w:r>
        <w:rPr>
          <w:rFonts w:hint="eastAsia" w:ascii="仿宋" w:hAnsi="仿宋" w:eastAsia="仿宋" w:cs="仿宋"/>
          <w:sz w:val="32"/>
          <w:szCs w:val="32"/>
          <w:lang w:eastAsia="zh-CN"/>
        </w:rPr>
        <w:t>（</w:t>
      </w:r>
      <w:r>
        <w:rPr>
          <w:rFonts w:hint="eastAsia" w:ascii="仿宋" w:hAnsi="仿宋" w:eastAsia="仿宋" w:cs="仿宋"/>
          <w:sz w:val="32"/>
          <w:szCs w:val="32"/>
        </w:rPr>
        <w:t>街道</w:t>
      </w:r>
      <w:r>
        <w:rPr>
          <w:rFonts w:hint="eastAsia" w:ascii="仿宋" w:hAnsi="仿宋" w:eastAsia="仿宋" w:cs="仿宋"/>
          <w:sz w:val="32"/>
          <w:szCs w:val="32"/>
          <w:lang w:eastAsia="zh-CN"/>
        </w:rPr>
        <w:t>）</w:t>
      </w:r>
      <w:r>
        <w:rPr>
          <w:rFonts w:hint="eastAsia" w:ascii="仿宋" w:hAnsi="仿宋" w:eastAsia="仿宋" w:cs="仿宋"/>
          <w:sz w:val="32"/>
          <w:szCs w:val="32"/>
        </w:rPr>
        <w:t>或公安派出所、消防等部门并协助处理。</w:t>
      </w:r>
      <w:r>
        <w:rPr>
          <w:rFonts w:hint="eastAsia" w:ascii="仿宋" w:hAnsi="仿宋" w:eastAsia="仿宋" w:cs="仿宋"/>
          <w:b w:val="0"/>
          <w:bCs w:val="0"/>
          <w:sz w:val="32"/>
          <w:szCs w:val="32"/>
        </w:rPr>
        <w:t>城乡房屋安全方面</w:t>
      </w:r>
      <w:r>
        <w:rPr>
          <w:rFonts w:hint="eastAsia" w:ascii="仿宋" w:hAnsi="仿宋" w:eastAsia="仿宋" w:cs="仿宋"/>
          <w:sz w:val="32"/>
          <w:szCs w:val="32"/>
        </w:rPr>
        <w:t>，扎实开展自建房专项整治百日攻坚行动，抓好《山东省房屋使用安全管理办法》《关于进一步加强经营性自建房安全管理的通知》宣贯落实，积极开展“自建房专项整治专家行”活动。消防审验方面，积极开展服务重大建设项目消防审验专家行活动，</w:t>
      </w:r>
      <w:r>
        <w:rPr>
          <w:rFonts w:hint="eastAsia" w:ascii="仿宋" w:hAnsi="仿宋" w:eastAsia="仿宋" w:cs="仿宋"/>
          <w:sz w:val="32"/>
          <w:szCs w:val="32"/>
          <w:lang w:val="en-US" w:eastAsia="zh-CN"/>
        </w:rPr>
        <w:t>积极</w:t>
      </w:r>
      <w:r>
        <w:rPr>
          <w:rFonts w:hint="eastAsia" w:ascii="仿宋" w:hAnsi="仿宋" w:eastAsia="仿宋" w:cs="仿宋"/>
          <w:sz w:val="32"/>
          <w:szCs w:val="32"/>
        </w:rPr>
        <w:t>组织消防审验网络讲堂暨现场观摩活动。</w:t>
      </w:r>
    </w:p>
    <w:p w14:paraId="388156D0">
      <w:pPr>
        <w:keepNext w:val="0"/>
        <w:keepLines w:val="0"/>
        <w:pageBreakBefore w:val="0"/>
        <w:widowControl/>
        <w:suppressLineNumbers w:val="0"/>
        <w:kinsoku/>
        <w:wordWrap/>
        <w:overflowPunct/>
        <w:topLinePunct w:val="0"/>
        <w:autoSpaceDE/>
        <w:autoSpaceDN/>
        <w:bidi w:val="0"/>
        <w:adjustRightInd/>
        <w:snapToGrid/>
        <w:spacing w:line="560" w:lineRule="exact"/>
        <w:jc w:val="both"/>
        <w:rPr>
          <w:rFonts w:hint="eastAsia" w:ascii="仿宋" w:hAnsi="仿宋" w:eastAsia="仿宋" w:cs="仿宋"/>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仿宋" w:hAnsi="仿宋" w:eastAsia="仿宋" w:cs="仿宋"/>
          <w:b/>
          <w:bCs/>
          <w:i w:val="0"/>
          <w:iCs w:val="0"/>
          <w:caps w:val="0"/>
          <w:color w:val="191919"/>
          <w:spacing w:val="0"/>
          <w:sz w:val="32"/>
          <w:szCs w:val="32"/>
          <w:shd w:val="clear" w:fill="FFFFFF"/>
          <w:lang w:val="en-US" w:eastAsia="zh-CN"/>
        </w:rPr>
        <w:t>2</w:t>
      </w:r>
      <w:r>
        <w:rPr>
          <w:rFonts w:hint="eastAsia" w:ascii="仿宋" w:hAnsi="仿宋" w:eastAsia="仿宋" w:cs="仿宋"/>
          <w:b/>
          <w:bCs/>
          <w:i w:val="0"/>
          <w:iCs w:val="0"/>
          <w:caps w:val="0"/>
          <w:color w:val="191919"/>
          <w:spacing w:val="0"/>
          <w:sz w:val="32"/>
          <w:szCs w:val="32"/>
          <w:shd w:val="clear" w:fill="FFFFFF"/>
          <w:lang w:eastAsia="zh-CN"/>
        </w:rPr>
        <w:t>、</w:t>
      </w:r>
      <w:r>
        <w:rPr>
          <w:rFonts w:hint="eastAsia" w:ascii="仿宋" w:hAnsi="仿宋" w:eastAsia="仿宋" w:cs="仿宋"/>
          <w:b/>
          <w:bCs/>
          <w:i w:val="0"/>
          <w:iCs w:val="0"/>
          <w:caps w:val="0"/>
          <w:color w:val="191919"/>
          <w:spacing w:val="0"/>
          <w:sz w:val="32"/>
          <w:szCs w:val="32"/>
          <w:shd w:val="clear" w:fill="FFFFFF"/>
        </w:rPr>
        <w:t>开展自查自纠。</w:t>
      </w:r>
      <w:r>
        <w:rPr>
          <w:rFonts w:hint="eastAsia" w:ascii="仿宋" w:hAnsi="仿宋" w:eastAsia="仿宋" w:cs="仿宋"/>
          <w:i w:val="0"/>
          <w:iCs w:val="0"/>
          <w:caps w:val="0"/>
          <w:color w:val="191919"/>
          <w:spacing w:val="0"/>
          <w:sz w:val="32"/>
          <w:szCs w:val="32"/>
          <w:shd w:val="clear" w:fill="FFFFFF"/>
        </w:rPr>
        <w:t>落实企业主要负责人“五带头”，督促企业主要负责人带头研究组织本企业重大事故隐患排查整治、带头落实全员安全生产岗位责任发挥管理团队和专家作用、带头对动火等危险作业开展排查整治、带头对外包外租等生产经营活动开展排查整治、带头开展事故应急救援演练活动，推动隐患排查治理制度化、常态化。</w:t>
      </w:r>
      <w:r>
        <w:rPr>
          <w:rFonts w:hint="eastAsia" w:ascii="仿宋" w:hAnsi="仿宋" w:eastAsia="仿宋" w:cs="仿宋"/>
          <w:color w:val="000000"/>
          <w:kern w:val="0"/>
          <w:sz w:val="32"/>
          <w:szCs w:val="32"/>
          <w:lang w:val="en-US" w:eastAsia="zh-CN" w:bidi="ar"/>
        </w:rPr>
        <w:t>深入贯彻落实《山东省生产经营单位安全生产主体责任规定》，督促企业主要负责人带队对本单位重大事故隐患排查整治情况检查，健全完善重大事故隐患自查自改常态化机制，对照重大事故隐患判定标准或重点检查事项逐项进行排查，制定落实整治措施，并建立隐患问题台账和整改清单，留存备查。</w:t>
      </w:r>
    </w:p>
    <w:p w14:paraId="6138E4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楷体" w:hAnsi="楷体" w:eastAsia="楷体" w:cs="楷体"/>
          <w:b/>
          <w:bCs/>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楷体" w:hAnsi="楷体" w:eastAsia="楷体" w:cs="楷体"/>
          <w:b/>
          <w:bCs/>
          <w:i w:val="0"/>
          <w:iCs w:val="0"/>
          <w:caps w:val="0"/>
          <w:color w:val="191919"/>
          <w:spacing w:val="0"/>
          <w:sz w:val="32"/>
          <w:szCs w:val="32"/>
          <w:shd w:val="clear" w:fill="FFFFFF"/>
        </w:rPr>
        <w:t>（三）深入开展应急演练</w:t>
      </w:r>
    </w:p>
    <w:p w14:paraId="5B9323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仿宋" w:hAnsi="仿宋" w:eastAsia="仿宋" w:cs="仿宋"/>
          <w:b/>
          <w:bCs/>
          <w:i w:val="0"/>
          <w:iCs w:val="0"/>
          <w:caps w:val="0"/>
          <w:color w:val="191919"/>
          <w:spacing w:val="0"/>
          <w:sz w:val="32"/>
          <w:szCs w:val="32"/>
          <w:shd w:val="clear" w:fill="FFFFFF"/>
          <w:lang w:val="en-US" w:eastAsia="zh-CN"/>
        </w:rPr>
        <w:t>1</w:t>
      </w:r>
      <w:r>
        <w:rPr>
          <w:rFonts w:hint="eastAsia" w:ascii="仿宋" w:hAnsi="仿宋" w:eastAsia="仿宋" w:cs="仿宋"/>
          <w:b/>
          <w:bCs/>
          <w:i w:val="0"/>
          <w:iCs w:val="0"/>
          <w:caps w:val="0"/>
          <w:color w:val="191919"/>
          <w:spacing w:val="0"/>
          <w:sz w:val="32"/>
          <w:szCs w:val="32"/>
          <w:shd w:val="clear" w:fill="FFFFFF"/>
          <w:lang w:eastAsia="zh-CN"/>
        </w:rPr>
        <w:t>、</w:t>
      </w:r>
      <w:r>
        <w:rPr>
          <w:rFonts w:hint="eastAsia" w:ascii="仿宋" w:hAnsi="仿宋" w:eastAsia="仿宋" w:cs="仿宋"/>
          <w:b/>
          <w:bCs/>
          <w:i w:val="0"/>
          <w:iCs w:val="0"/>
          <w:caps w:val="0"/>
          <w:color w:val="191919"/>
          <w:spacing w:val="0"/>
          <w:sz w:val="32"/>
          <w:szCs w:val="32"/>
          <w:shd w:val="clear" w:fill="FFFFFF"/>
        </w:rPr>
        <w:t>建立完善预案。</w:t>
      </w:r>
      <w:r>
        <w:rPr>
          <w:rFonts w:hint="eastAsia" w:ascii="仿宋" w:hAnsi="仿宋" w:eastAsia="仿宋" w:cs="仿宋"/>
          <w:i w:val="0"/>
          <w:iCs w:val="0"/>
          <w:caps w:val="0"/>
          <w:color w:val="191919"/>
          <w:spacing w:val="0"/>
          <w:sz w:val="32"/>
          <w:szCs w:val="32"/>
          <w:shd w:val="clear" w:fill="FFFFFF"/>
        </w:rPr>
        <w:t>督促企业</w:t>
      </w:r>
      <w:r>
        <w:rPr>
          <w:rFonts w:hint="eastAsia" w:ascii="仿宋" w:hAnsi="仿宋" w:eastAsia="仿宋" w:cs="仿宋"/>
          <w:color w:val="auto"/>
          <w:sz w:val="32"/>
          <w:szCs w:val="32"/>
          <w:highlight w:val="none"/>
        </w:rPr>
        <w:t>及时修订</w:t>
      </w:r>
      <w:r>
        <w:rPr>
          <w:rFonts w:hint="eastAsia" w:ascii="仿宋" w:hAnsi="仿宋" w:eastAsia="仿宋" w:cs="仿宋"/>
          <w:i w:val="0"/>
          <w:iCs w:val="0"/>
          <w:caps w:val="0"/>
          <w:color w:val="191919"/>
          <w:spacing w:val="0"/>
          <w:sz w:val="32"/>
          <w:szCs w:val="32"/>
          <w:shd w:val="clear" w:fill="FFFFFF"/>
        </w:rPr>
        <w:t>完善安全应急预案和演练计划，</w:t>
      </w:r>
      <w:r>
        <w:rPr>
          <w:rFonts w:hint="eastAsia" w:ascii="仿宋" w:hAnsi="仿宋" w:eastAsia="仿宋" w:cs="仿宋"/>
          <w:color w:val="auto"/>
          <w:sz w:val="32"/>
          <w:szCs w:val="32"/>
          <w:highlight w:val="none"/>
        </w:rPr>
        <w:t>增强预案的针对性和可操作性</w:t>
      </w:r>
      <w:r>
        <w:rPr>
          <w:rFonts w:hint="eastAsia" w:ascii="仿宋" w:hAnsi="仿宋" w:eastAsia="仿宋" w:cs="仿宋"/>
          <w:color w:val="auto"/>
          <w:sz w:val="32"/>
          <w:szCs w:val="32"/>
          <w:highlight w:val="none"/>
          <w:lang w:eastAsia="zh-CN"/>
        </w:rPr>
        <w:t>，</w:t>
      </w:r>
      <w:r>
        <w:rPr>
          <w:rFonts w:hint="eastAsia" w:ascii="仿宋" w:hAnsi="仿宋" w:eastAsia="仿宋" w:cs="仿宋"/>
          <w:b w:val="0"/>
          <w:i w:val="0"/>
          <w:caps w:val="0"/>
          <w:color w:val="auto"/>
          <w:spacing w:val="0"/>
          <w:w w:val="100"/>
          <w:sz w:val="32"/>
          <w:szCs w:val="32"/>
          <w:highlight w:val="none"/>
          <w:lang w:val="en-US" w:eastAsia="zh-CN"/>
        </w:rPr>
        <w:t>常态化、规范化开展应急演练，</w:t>
      </w:r>
      <w:r>
        <w:rPr>
          <w:rFonts w:hint="eastAsia" w:ascii="仿宋" w:hAnsi="仿宋" w:eastAsia="仿宋" w:cs="仿宋"/>
          <w:i w:val="0"/>
          <w:iCs w:val="0"/>
          <w:caps w:val="0"/>
          <w:color w:val="191919"/>
          <w:spacing w:val="0"/>
          <w:sz w:val="32"/>
          <w:szCs w:val="32"/>
          <w:shd w:val="clear" w:fill="FFFFFF"/>
          <w:lang w:val="en-US" w:eastAsia="zh-CN"/>
        </w:rPr>
        <w:t>加强</w:t>
      </w:r>
      <w:r>
        <w:rPr>
          <w:rFonts w:hint="eastAsia" w:ascii="仿宋" w:hAnsi="仿宋" w:eastAsia="仿宋" w:cs="仿宋"/>
          <w:i w:val="0"/>
          <w:iCs w:val="0"/>
          <w:caps w:val="0"/>
          <w:color w:val="191919"/>
          <w:spacing w:val="0"/>
          <w:sz w:val="32"/>
          <w:szCs w:val="32"/>
          <w:shd w:val="clear" w:fill="FFFFFF"/>
        </w:rPr>
        <w:t>从业人员自救互救技能培训，牢记安全生产岗位责任，强化应急队伍建设和设备物资储备，保证关键时刻拉得出打得赢。</w:t>
      </w:r>
    </w:p>
    <w:p w14:paraId="5CCFED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仿宋" w:hAnsi="仿宋" w:eastAsia="仿宋" w:cs="仿宋"/>
          <w:b/>
          <w:bCs/>
          <w:i w:val="0"/>
          <w:iCs w:val="0"/>
          <w:caps w:val="0"/>
          <w:color w:val="191919"/>
          <w:spacing w:val="0"/>
          <w:sz w:val="32"/>
          <w:szCs w:val="32"/>
          <w:shd w:val="clear" w:fill="FFFFFF"/>
        </w:rPr>
        <w:t> </w:t>
      </w:r>
      <w:r>
        <w:rPr>
          <w:rFonts w:hint="eastAsia" w:ascii="仿宋" w:hAnsi="仿宋" w:eastAsia="仿宋" w:cs="仿宋"/>
          <w:b/>
          <w:bCs/>
          <w:i w:val="0"/>
          <w:iCs w:val="0"/>
          <w:caps w:val="0"/>
          <w:color w:val="191919"/>
          <w:spacing w:val="0"/>
          <w:sz w:val="32"/>
          <w:szCs w:val="32"/>
          <w:shd w:val="clear" w:fill="FFFFFF"/>
          <w:lang w:val="en-US" w:eastAsia="zh-CN"/>
        </w:rPr>
        <w:t>2</w:t>
      </w:r>
      <w:r>
        <w:rPr>
          <w:rFonts w:hint="eastAsia" w:ascii="仿宋" w:hAnsi="仿宋" w:eastAsia="仿宋" w:cs="仿宋"/>
          <w:b/>
          <w:bCs/>
          <w:i w:val="0"/>
          <w:iCs w:val="0"/>
          <w:caps w:val="0"/>
          <w:color w:val="191919"/>
          <w:spacing w:val="0"/>
          <w:sz w:val="32"/>
          <w:szCs w:val="32"/>
          <w:shd w:val="clear" w:fill="FFFFFF"/>
          <w:lang w:eastAsia="zh-CN"/>
        </w:rPr>
        <w:t>、</w:t>
      </w:r>
      <w:r>
        <w:rPr>
          <w:rFonts w:hint="eastAsia" w:ascii="仿宋" w:hAnsi="仿宋" w:eastAsia="仿宋" w:cs="仿宋"/>
          <w:b/>
          <w:bCs/>
          <w:i w:val="0"/>
          <w:iCs w:val="0"/>
          <w:caps w:val="0"/>
          <w:color w:val="191919"/>
          <w:spacing w:val="0"/>
          <w:sz w:val="32"/>
          <w:szCs w:val="32"/>
          <w:shd w:val="clear" w:fill="FFFFFF"/>
        </w:rPr>
        <w:t>组织真演实练。</w:t>
      </w:r>
      <w:r>
        <w:rPr>
          <w:rFonts w:hint="eastAsia" w:ascii="仿宋" w:hAnsi="仿宋" w:eastAsia="仿宋" w:cs="仿宋"/>
          <w:sz w:val="32"/>
          <w:szCs w:val="32"/>
        </w:rPr>
        <w:t>要</w:t>
      </w:r>
      <w:r>
        <w:rPr>
          <w:rFonts w:hint="eastAsia" w:ascii="仿宋" w:hAnsi="仿宋" w:eastAsia="仿宋" w:cs="仿宋"/>
          <w:sz w:val="32"/>
          <w:szCs w:val="32"/>
          <w:lang w:val="en-US" w:eastAsia="zh-CN"/>
        </w:rPr>
        <w:t>围绕</w:t>
      </w:r>
      <w:r>
        <w:rPr>
          <w:rFonts w:hint="eastAsia" w:ascii="仿宋" w:hAnsi="仿宋" w:eastAsia="仿宋" w:cs="仿宋"/>
          <w:sz w:val="32"/>
          <w:szCs w:val="32"/>
        </w:rPr>
        <w:t>施工现场、居民小区、餐饮等关键场所，组织开展模拟火灾、高坠、中毒窒息、防汛和燃气泄漏突发事件</w:t>
      </w:r>
      <w:r>
        <w:rPr>
          <w:rFonts w:hint="eastAsia" w:ascii="仿宋" w:hAnsi="仿宋" w:eastAsia="仿宋" w:cs="仿宋"/>
          <w:sz w:val="32"/>
          <w:szCs w:val="32"/>
          <w:lang w:eastAsia="zh-CN"/>
        </w:rPr>
        <w:t>、</w:t>
      </w:r>
      <w:r>
        <w:rPr>
          <w:rFonts w:hint="eastAsia" w:ascii="仿宋_GB2312" w:hAnsi="仿宋_GB2312" w:eastAsia="仿宋_GB2312" w:cs="仿宋_GB2312"/>
          <w:b w:val="0"/>
          <w:bCs w:val="0"/>
          <w:color w:val="auto"/>
          <w:spacing w:val="0"/>
          <w:w w:val="100"/>
          <w:sz w:val="32"/>
          <w:szCs w:val="32"/>
          <w:highlight w:val="none"/>
        </w:rPr>
        <w:t>“畅通生命通道”</w:t>
      </w:r>
      <w:r>
        <w:rPr>
          <w:rFonts w:hint="eastAsia" w:ascii="仿宋_GB2312" w:hAnsi="仿宋_GB2312" w:eastAsia="仿宋_GB2312" w:cs="仿宋_GB2312"/>
          <w:b w:val="0"/>
          <w:bCs w:val="0"/>
          <w:color w:val="auto"/>
          <w:spacing w:val="0"/>
          <w:w w:val="100"/>
          <w:sz w:val="32"/>
          <w:szCs w:val="32"/>
          <w:highlight w:val="none"/>
          <w:lang w:val="en-US" w:eastAsia="zh-CN"/>
        </w:rPr>
        <w:t>等</w:t>
      </w:r>
      <w:r>
        <w:rPr>
          <w:rFonts w:hint="eastAsia" w:ascii="仿宋_GB2312" w:hAnsi="仿宋_GB2312" w:eastAsia="仿宋_GB2312" w:cs="仿宋_GB2312"/>
          <w:b w:val="0"/>
          <w:bCs w:val="0"/>
          <w:color w:val="auto"/>
          <w:spacing w:val="0"/>
          <w:w w:val="100"/>
          <w:sz w:val="32"/>
          <w:szCs w:val="32"/>
          <w:highlight w:val="none"/>
        </w:rPr>
        <w:t>系列疏散逃生演练</w:t>
      </w:r>
      <w:r>
        <w:rPr>
          <w:rFonts w:hint="eastAsia" w:ascii="仿宋" w:hAnsi="仿宋" w:eastAsia="仿宋" w:cs="仿宋"/>
          <w:sz w:val="32"/>
          <w:szCs w:val="32"/>
        </w:rPr>
        <w:t>等场景的应急疏散演练活动，使从业人员和公众熟悉并掌握应急疏散知识与技能，</w:t>
      </w:r>
      <w:r>
        <w:rPr>
          <w:rFonts w:hint="eastAsia" w:ascii="仿宋" w:hAnsi="仿宋" w:eastAsia="仿宋" w:cs="仿宋"/>
          <w:i w:val="0"/>
          <w:iCs w:val="0"/>
          <w:caps w:val="0"/>
          <w:color w:val="191919"/>
          <w:spacing w:val="0"/>
          <w:sz w:val="32"/>
          <w:szCs w:val="32"/>
          <w:shd w:val="clear" w:fill="FFFFFF"/>
        </w:rPr>
        <w:t>切实提高应对</w:t>
      </w:r>
      <w:r>
        <w:rPr>
          <w:rFonts w:hint="eastAsia" w:ascii="仿宋" w:hAnsi="仿宋" w:eastAsia="仿宋" w:cs="仿宋"/>
          <w:i w:val="0"/>
          <w:iCs w:val="0"/>
          <w:caps w:val="0"/>
          <w:color w:val="000000"/>
          <w:spacing w:val="15"/>
          <w:sz w:val="32"/>
          <w:szCs w:val="32"/>
          <w:shd w:val="clear" w:fill="F0F9FF"/>
        </w:rPr>
        <w:t>突发事件</w:t>
      </w:r>
      <w:r>
        <w:rPr>
          <w:rFonts w:hint="eastAsia" w:ascii="仿宋" w:hAnsi="仿宋" w:eastAsia="仿宋" w:cs="仿宋"/>
          <w:i w:val="0"/>
          <w:iCs w:val="0"/>
          <w:caps w:val="0"/>
          <w:color w:val="191919"/>
          <w:spacing w:val="0"/>
          <w:sz w:val="32"/>
          <w:szCs w:val="32"/>
          <w:shd w:val="clear" w:fill="FFFFFF"/>
        </w:rPr>
        <w:t>能力。</w:t>
      </w:r>
    </w:p>
    <w:p w14:paraId="403E7FD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楷体" w:hAnsi="楷体" w:eastAsia="楷体" w:cs="楷体"/>
          <w:b/>
          <w:bCs w:val="0"/>
          <w:color w:val="auto"/>
          <w:sz w:val="32"/>
          <w:szCs w:val="32"/>
        </w:rPr>
      </w:pPr>
      <w:r>
        <w:rPr>
          <w:rStyle w:val="11"/>
          <w:rFonts w:hint="eastAsia" w:ascii="楷体" w:hAnsi="楷体" w:eastAsia="楷体" w:cs="楷体"/>
          <w:b/>
          <w:bCs w:val="0"/>
          <w:color w:val="auto"/>
          <w:kern w:val="0"/>
          <w:sz w:val="32"/>
          <w:szCs w:val="32"/>
          <w:lang w:val="en-US" w:eastAsia="zh-CN" w:bidi="ar"/>
        </w:rPr>
        <w:t>（四）集中宣传教育</w:t>
      </w:r>
    </w:p>
    <w:p w14:paraId="43CD93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rPr>
      </w:pP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办好“咨询日”。</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国家、省、市、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安委会统一部署，充分利用“6•16安全宣传咨询日”，采取线上线下相结合的方式，组织开展本行业领域的集中宣传咨询活动，普及安全施工、安全用气、安全营救、消防审验等法规知识和应急救援常识，在全社会营造“关爱生命、关注安全”的浓厚氛围。</w:t>
      </w:r>
    </w:p>
    <w:p w14:paraId="44D7AE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rPr>
      </w:pPr>
      <w:r>
        <w:rPr>
          <w:rStyle w:val="11"/>
          <w:rFonts w:hint="eastAsia" w:ascii="仿宋" w:hAnsi="仿宋" w:eastAsia="仿宋" w:cs="仿宋"/>
          <w:color w:val="auto"/>
          <w:sz w:val="32"/>
          <w:szCs w:val="32"/>
          <w:lang w:val="en-US" w:eastAsia="zh-CN"/>
        </w:rPr>
        <w:t>2、</w:t>
      </w:r>
      <w:r>
        <w:rPr>
          <w:rStyle w:val="11"/>
          <w:rFonts w:hint="eastAsia" w:ascii="仿宋" w:hAnsi="仿宋" w:eastAsia="仿宋" w:cs="仿宋"/>
          <w:color w:val="auto"/>
          <w:sz w:val="32"/>
          <w:szCs w:val="32"/>
        </w:rPr>
        <w:t>组织“齐鲁行”。</w:t>
      </w:r>
      <w:r>
        <w:rPr>
          <w:rFonts w:hint="eastAsia" w:ascii="仿宋" w:hAnsi="仿宋" w:eastAsia="仿宋" w:cs="仿宋"/>
          <w:color w:val="auto"/>
          <w:sz w:val="32"/>
          <w:szCs w:val="32"/>
          <w:lang w:eastAsia="zh-CN"/>
        </w:rPr>
        <w:t>积极</w:t>
      </w:r>
      <w:r>
        <w:rPr>
          <w:rFonts w:hint="eastAsia" w:ascii="仿宋" w:hAnsi="仿宋" w:eastAsia="仿宋" w:cs="仿宋"/>
          <w:color w:val="auto"/>
          <w:sz w:val="32"/>
          <w:szCs w:val="32"/>
        </w:rPr>
        <w:t>协调当地主要媒体，组织开展“安全生产齐鲁行”区域行、专题行、网上行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紧紧围绕安全生产专项整治、安全生产大检查等重大活动，制作公益广告、海报、短视频，创新网络公开课、网上展厅、安全体验等互动展示活动</w:t>
      </w:r>
      <w:r>
        <w:rPr>
          <w:rFonts w:hint="eastAsia" w:ascii="仿宋" w:hAnsi="仿宋" w:eastAsia="仿宋" w:cs="仿宋"/>
          <w:color w:val="auto"/>
          <w:sz w:val="32"/>
          <w:szCs w:val="32"/>
          <w:lang w:eastAsia="zh-CN"/>
        </w:rPr>
        <w:t>；</w:t>
      </w:r>
      <w:r>
        <w:rPr>
          <w:rFonts w:hint="eastAsia" w:ascii="仿宋" w:hAnsi="仿宋" w:eastAsia="仿宋" w:cs="仿宋"/>
          <w:color w:val="auto"/>
          <w:spacing w:val="-4"/>
          <w:kern w:val="2"/>
          <w:sz w:val="32"/>
          <w:szCs w:val="32"/>
          <w:highlight w:val="none"/>
          <w:lang w:val="en-US" w:eastAsia="zh-CN"/>
        </w:rPr>
        <w:t>要</w:t>
      </w:r>
      <w:r>
        <w:rPr>
          <w:rFonts w:hint="eastAsia" w:ascii="仿宋" w:hAnsi="仿宋" w:eastAsia="仿宋" w:cs="仿宋"/>
          <w:color w:val="auto"/>
          <w:sz w:val="32"/>
          <w:szCs w:val="32"/>
          <w:highlight w:val="none"/>
          <w:lang w:val="en-US" w:eastAsia="zh-CN"/>
        </w:rPr>
        <w:t>紧紧围绕</w:t>
      </w:r>
      <w:r>
        <w:rPr>
          <w:rFonts w:hint="eastAsia" w:ascii="仿宋" w:hAnsi="仿宋" w:eastAsia="仿宋" w:cs="仿宋"/>
          <w:b w:val="0"/>
          <w:bCs w:val="0"/>
          <w:color w:val="auto"/>
          <w:spacing w:val="0"/>
          <w:w w:val="100"/>
          <w:sz w:val="32"/>
          <w:szCs w:val="32"/>
          <w:highlight w:val="none"/>
          <w:lang w:val="en-US" w:eastAsia="zh-CN"/>
        </w:rPr>
        <w:t>安全生产治本攻坚</w:t>
      </w:r>
      <w:r>
        <w:rPr>
          <w:rFonts w:hint="eastAsia" w:ascii="仿宋" w:hAnsi="仿宋" w:eastAsia="仿宋" w:cs="仿宋"/>
          <w:color w:val="auto"/>
          <w:sz w:val="32"/>
          <w:szCs w:val="32"/>
          <w:highlight w:val="none"/>
          <w:lang w:val="en-US" w:eastAsia="zh-CN"/>
        </w:rPr>
        <w:t>三年行动等重点工作，组织安全专家和媒体记者深入一线，重点围绕危险化学品、燃气安全治理，违规电气焊、违规施工、安全生产假冒证书等，宣传好经验好做法，展示工作成效。</w:t>
      </w:r>
    </w:p>
    <w:p w14:paraId="2C20C0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rPr>
      </w:pPr>
      <w:r>
        <w:rPr>
          <w:rStyle w:val="11"/>
          <w:rFonts w:hint="eastAsia" w:ascii="仿宋" w:hAnsi="仿宋" w:eastAsia="仿宋" w:cs="仿宋"/>
          <w:color w:val="auto"/>
          <w:sz w:val="32"/>
          <w:szCs w:val="32"/>
          <w:lang w:val="en-US" w:eastAsia="zh-CN"/>
        </w:rPr>
        <w:t>3、</w:t>
      </w:r>
      <w:r>
        <w:rPr>
          <w:rStyle w:val="11"/>
          <w:rFonts w:hint="eastAsia" w:ascii="仿宋" w:hAnsi="仿宋" w:eastAsia="仿宋" w:cs="仿宋"/>
          <w:color w:val="auto"/>
          <w:sz w:val="32"/>
          <w:szCs w:val="32"/>
        </w:rPr>
        <w:t>敲响“警示钟”。</w:t>
      </w:r>
      <w:r>
        <w:rPr>
          <w:rFonts w:hint="eastAsia" w:ascii="仿宋" w:hAnsi="仿宋" w:eastAsia="仿宋" w:cs="仿宋"/>
          <w:color w:val="auto"/>
          <w:sz w:val="32"/>
          <w:szCs w:val="32"/>
        </w:rPr>
        <w:t>建立生产安全事故和执法典型案例警示教育制度，通过观看安全生产警示教育片、参观警示教育展、开展现场警示会、反思大讨论等多种形式，开展教育活动，强化警示效果。</w:t>
      </w:r>
      <w:r>
        <w:rPr>
          <w:rFonts w:hint="eastAsia" w:ascii="仿宋" w:hAnsi="仿宋" w:eastAsia="仿宋" w:cs="仿宋"/>
          <w:color w:val="auto"/>
          <w:sz w:val="32"/>
          <w:szCs w:val="32"/>
          <w:lang w:eastAsia="zh-CN"/>
        </w:rPr>
        <w:t>积极</w:t>
      </w:r>
      <w:r>
        <w:rPr>
          <w:rFonts w:hint="eastAsia" w:ascii="仿宋" w:hAnsi="仿宋" w:eastAsia="仿宋" w:cs="仿宋"/>
          <w:color w:val="auto"/>
          <w:sz w:val="32"/>
          <w:szCs w:val="32"/>
        </w:rPr>
        <w:t>组织新闻媒体曝光一批安全风险隐患典型问题和“一案双罚”“行刑衔接”的重大案例，公开一批举报重奖事例，加大以案释法和以案普法力度，形成强大舆论声势。</w:t>
      </w:r>
    </w:p>
    <w:p w14:paraId="1F34033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color w:val="auto"/>
          <w:sz w:val="32"/>
          <w:szCs w:val="32"/>
        </w:rPr>
      </w:pPr>
      <w:r>
        <w:rPr>
          <w:rStyle w:val="11"/>
          <w:rFonts w:hint="eastAsia" w:ascii="仿宋" w:hAnsi="仿宋" w:eastAsia="仿宋" w:cs="仿宋"/>
          <w:color w:val="auto"/>
          <w:sz w:val="32"/>
          <w:szCs w:val="32"/>
          <w:lang w:val="en-US" w:eastAsia="zh-CN"/>
        </w:rPr>
        <w:t>4、</w:t>
      </w:r>
      <w:r>
        <w:rPr>
          <w:rFonts w:hint="eastAsia" w:ascii="仿宋" w:hAnsi="仿宋" w:eastAsia="仿宋" w:cs="仿宋"/>
          <w:b/>
          <w:bCs/>
          <w:color w:val="000000"/>
          <w:kern w:val="0"/>
          <w:sz w:val="31"/>
          <w:szCs w:val="31"/>
          <w:lang w:val="en-US" w:eastAsia="zh-CN" w:bidi="ar"/>
        </w:rPr>
        <w:t>深入推进安全宣传“五进”活动</w:t>
      </w:r>
      <w:r>
        <w:rPr>
          <w:rFonts w:ascii="仿宋_GB2312" w:hAnsi="仿宋_GB2312" w:eastAsia="仿宋_GB2312" w:cs="仿宋_GB2312"/>
          <w:color w:val="000000"/>
          <w:kern w:val="0"/>
          <w:sz w:val="31"/>
          <w:szCs w:val="31"/>
          <w:lang w:val="en-US" w:eastAsia="zh-CN" w:bidi="ar"/>
        </w:rPr>
        <w:t>。要通过典型引领、经验交流等方式，扎实推进安全宣传进企业、进农村、进社区、进学校、进家庭“五进”活动，</w:t>
      </w:r>
      <w:r>
        <w:rPr>
          <w:rFonts w:hint="eastAsia" w:ascii="仿宋_GB2312" w:hAnsi="仿宋_GB2312" w:eastAsia="仿宋_GB2312" w:cs="仿宋_GB2312"/>
          <w:color w:val="000000"/>
          <w:kern w:val="0"/>
          <w:sz w:val="31"/>
          <w:szCs w:val="31"/>
          <w:lang w:val="en-US" w:eastAsia="zh-CN" w:bidi="ar"/>
        </w:rPr>
        <w:t>增强</w:t>
      </w:r>
      <w:r>
        <w:rPr>
          <w:rFonts w:ascii="仿宋_GB2312" w:hAnsi="仿宋_GB2312" w:eastAsia="仿宋_GB2312" w:cs="仿宋_GB2312"/>
          <w:color w:val="000000"/>
          <w:kern w:val="0"/>
          <w:sz w:val="31"/>
          <w:szCs w:val="31"/>
          <w:lang w:val="en-US" w:eastAsia="zh-CN" w:bidi="ar"/>
        </w:rPr>
        <w:t>社会公众安全意识、自救互救和防灾避险能力，营造全社会安全用气的良好氛围。企业要组织员工学好用好重大事故隐患判定标准，开展疏散逃生演练；农村要开展农村自建房安全科普教育，增强居民房屋安全意识；社区要广泛开展“进门入户送安全”宣传活动；家庭要学习电动自行车充电安全、储能设备安全、燃气安全和用电安全等知</w:t>
      </w:r>
      <w:r>
        <w:rPr>
          <w:rFonts w:hint="eastAsia" w:ascii="仿宋_GB2312" w:hAnsi="仿宋_GB2312" w:eastAsia="仿宋_GB2312" w:cs="仿宋_GB2312"/>
          <w:color w:val="000000"/>
          <w:kern w:val="0"/>
          <w:sz w:val="31"/>
          <w:szCs w:val="31"/>
          <w:lang w:val="en-US" w:eastAsia="zh-CN" w:bidi="ar"/>
        </w:rPr>
        <w:t>识</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增强</w:t>
      </w:r>
      <w:r>
        <w:rPr>
          <w:rFonts w:hint="eastAsia" w:ascii="仿宋" w:hAnsi="仿宋" w:eastAsia="仿宋" w:cs="仿宋"/>
          <w:color w:val="auto"/>
          <w:sz w:val="32"/>
          <w:szCs w:val="32"/>
        </w:rPr>
        <w:t>公众安全意识和应急防范能力</w:t>
      </w:r>
      <w:r>
        <w:rPr>
          <w:rFonts w:hint="eastAsia" w:ascii="仿宋" w:hAnsi="仿宋" w:eastAsia="仿宋" w:cs="仿宋"/>
          <w:color w:val="auto"/>
          <w:sz w:val="32"/>
          <w:szCs w:val="32"/>
          <w:lang w:eastAsia="zh-CN"/>
        </w:rPr>
        <w:t>；</w:t>
      </w:r>
      <w:r>
        <w:rPr>
          <w:rFonts w:hint="eastAsia" w:ascii="仿宋_GB2312" w:hAnsi="仿宋_GB2312" w:eastAsia="仿宋_GB2312" w:cs="仿宋_GB2312"/>
          <w:b w:val="0"/>
          <w:bCs w:val="0"/>
          <w:color w:val="auto"/>
          <w:spacing w:val="0"/>
          <w:w w:val="100"/>
          <w:sz w:val="32"/>
          <w:szCs w:val="32"/>
          <w:highlight w:val="none"/>
          <w:lang w:val="en-US" w:eastAsia="zh-CN"/>
        </w:rPr>
        <w:t>开展专项整治“进企业”：围绕“电气焊作业、有限空间作业、高处作业、外包施工作业四项整治”，加强对作业安全管理、作业准备、作业现场、典型隐患的解读宣传，开展专项入企服务。开展公益宣传“进企业”：积极参加“安全生产月”活动，开展政策咨询、发放宣传品、集中推送信息等方式，广泛开展社会化宣传。</w:t>
      </w:r>
    </w:p>
    <w:p w14:paraId="0620CAF2">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pPr>
      <w:r>
        <w:rPr>
          <w:rFonts w:hint="eastAsia" w:ascii="仿宋_GB2312" w:hAnsi="仿宋_GB2312" w:eastAsia="仿宋_GB2312" w:cs="仿宋_GB2312"/>
          <w:b/>
          <w:bCs/>
          <w:color w:val="000000"/>
          <w:kern w:val="0"/>
          <w:sz w:val="31"/>
          <w:szCs w:val="31"/>
          <w:lang w:val="en-US" w:eastAsia="zh-CN" w:bidi="ar"/>
        </w:rPr>
        <w:t>5、</w:t>
      </w:r>
      <w:r>
        <w:rPr>
          <w:rFonts w:ascii="仿宋_GB2312" w:hAnsi="仿宋_GB2312" w:eastAsia="仿宋_GB2312" w:cs="仿宋_GB2312"/>
          <w:b/>
          <w:bCs/>
          <w:color w:val="000000"/>
          <w:kern w:val="0"/>
          <w:sz w:val="31"/>
          <w:szCs w:val="31"/>
          <w:lang w:val="en-US" w:eastAsia="zh-CN" w:bidi="ar"/>
        </w:rPr>
        <w:t>开展重点领域正面宣传。</w:t>
      </w:r>
      <w:r>
        <w:rPr>
          <w:rFonts w:ascii="仿宋_GB2312" w:hAnsi="仿宋_GB2312" w:eastAsia="仿宋_GB2312" w:cs="仿宋_GB2312"/>
          <w:color w:val="000000"/>
          <w:kern w:val="0"/>
          <w:sz w:val="31"/>
          <w:szCs w:val="31"/>
          <w:lang w:val="en-US" w:eastAsia="zh-CN" w:bidi="ar"/>
        </w:rPr>
        <w:t>要聚焦安全生产治本攻坚三年行动，深入开展有力度、有成效、有亮点的“安全生产月”活动，在主流媒体或官方网站开设专题栏目，</w:t>
      </w:r>
      <w:r>
        <w:rPr>
          <w:rFonts w:hint="eastAsia" w:ascii="仿宋_GB2312" w:hAnsi="仿宋_GB2312" w:eastAsia="仿宋_GB2312" w:cs="仿宋_GB2312"/>
          <w:color w:val="000000"/>
          <w:kern w:val="0"/>
          <w:sz w:val="31"/>
          <w:szCs w:val="31"/>
          <w:lang w:val="en-US" w:eastAsia="zh-CN" w:bidi="ar"/>
        </w:rPr>
        <w:t>积极</w:t>
      </w:r>
      <w:r>
        <w:rPr>
          <w:rFonts w:ascii="仿宋_GB2312" w:hAnsi="仿宋_GB2312" w:eastAsia="仿宋_GB2312" w:cs="仿宋_GB2312"/>
          <w:color w:val="000000"/>
          <w:kern w:val="0"/>
          <w:sz w:val="31"/>
          <w:szCs w:val="31"/>
          <w:lang w:val="en-US" w:eastAsia="zh-CN" w:bidi="ar"/>
        </w:rPr>
        <w:t xml:space="preserve">组织安全生产专家和媒体记者深入基层和企业开展安全生产宣传报道。 </w:t>
      </w:r>
    </w:p>
    <w:p w14:paraId="09C3C694">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pPr>
      <w:r>
        <w:rPr>
          <w:rFonts w:hint="eastAsia" w:ascii="仿宋_GB2312" w:hAnsi="仿宋_GB2312" w:eastAsia="仿宋_GB2312" w:cs="仿宋_GB2312"/>
          <w:b/>
          <w:bCs/>
          <w:color w:val="000000"/>
          <w:kern w:val="0"/>
          <w:sz w:val="31"/>
          <w:szCs w:val="31"/>
          <w:lang w:val="en-US" w:eastAsia="zh-CN" w:bidi="ar"/>
        </w:rPr>
        <w:t>6、</w:t>
      </w:r>
      <w:r>
        <w:rPr>
          <w:rFonts w:ascii="仿宋_GB2312" w:hAnsi="仿宋_GB2312" w:eastAsia="仿宋_GB2312" w:cs="仿宋_GB2312"/>
          <w:b/>
          <w:bCs/>
          <w:color w:val="000000"/>
          <w:kern w:val="0"/>
          <w:sz w:val="31"/>
          <w:szCs w:val="31"/>
          <w:lang w:val="en-US" w:eastAsia="zh-CN" w:bidi="ar"/>
        </w:rPr>
        <w:t>开展警示教育和隐患曝光。</w:t>
      </w:r>
      <w:r>
        <w:rPr>
          <w:rFonts w:ascii="仿宋_GB2312" w:hAnsi="仿宋_GB2312" w:eastAsia="仿宋_GB2312" w:cs="仿宋_GB2312"/>
          <w:color w:val="000000"/>
          <w:kern w:val="0"/>
          <w:sz w:val="31"/>
          <w:szCs w:val="31"/>
          <w:lang w:val="en-US" w:eastAsia="zh-CN" w:bidi="ar"/>
        </w:rPr>
        <w:t xml:space="preserve">要坚持正面引导与警示曝光 </w:t>
      </w:r>
    </w:p>
    <w:p w14:paraId="47814CCC">
      <w:pPr>
        <w:keepNext w:val="0"/>
        <w:keepLines w:val="0"/>
        <w:pageBreakBefore w:val="0"/>
        <w:widowControl/>
        <w:suppressLineNumbers w:val="0"/>
        <w:kinsoku/>
        <w:wordWrap/>
        <w:overflowPunct/>
        <w:topLinePunct w:val="0"/>
        <w:autoSpaceDE/>
        <w:autoSpaceDN/>
        <w:bidi w:val="0"/>
        <w:adjustRightInd/>
        <w:snapToGrid/>
        <w:spacing w:line="560" w:lineRule="exact"/>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相结合，及时宣传典型经验做法，在各级主流媒体开设“曝光台”，分期分批曝光安全生产事故隐患和典型执法案例，营造浓厚活动氛围。要鼓励社会公众举报安全生产重大隐患和违法违规行为，特别是城镇燃气“黑气贩、瓶、窝点”、</w:t>
      </w:r>
      <w:r>
        <w:rPr>
          <w:rFonts w:hint="eastAsia" w:ascii="仿宋_GB2312" w:hAnsi="仿宋_GB2312" w:eastAsia="仿宋_GB2312" w:cs="仿宋_GB2312"/>
          <w:b w:val="0"/>
          <w:bCs w:val="0"/>
          <w:color w:val="auto"/>
          <w:spacing w:val="0"/>
          <w:w w:val="100"/>
          <w:sz w:val="32"/>
          <w:szCs w:val="32"/>
          <w:highlight w:val="none"/>
          <w:lang w:eastAsia="zh-CN"/>
        </w:rPr>
        <w:t>人员密集场所</w:t>
      </w:r>
      <w:r>
        <w:rPr>
          <w:rFonts w:hint="eastAsia" w:ascii="仿宋_GB2312" w:hAnsi="仿宋_GB2312" w:eastAsia="仿宋_GB2312" w:cs="仿宋_GB2312"/>
          <w:b w:val="0"/>
          <w:bCs w:val="0"/>
          <w:color w:val="auto"/>
          <w:spacing w:val="0"/>
          <w:w w:val="100"/>
          <w:sz w:val="32"/>
          <w:szCs w:val="32"/>
          <w:highlight w:val="none"/>
        </w:rPr>
        <w:t>堵塞“生命通道”的安全隐患</w:t>
      </w:r>
      <w:r>
        <w:rPr>
          <w:rFonts w:hint="eastAsia" w:ascii="仿宋_GB2312" w:hAnsi="仿宋_GB2312" w:eastAsia="仿宋_GB2312" w:cs="仿宋_GB2312"/>
          <w:b w:val="0"/>
          <w:bCs w:val="0"/>
          <w:color w:val="auto"/>
          <w:spacing w:val="0"/>
          <w:w w:val="100"/>
          <w:sz w:val="32"/>
          <w:szCs w:val="32"/>
          <w:highlight w:val="none"/>
          <w:lang w:eastAsia="zh-CN"/>
        </w:rPr>
        <w:t>、</w:t>
      </w:r>
      <w:r>
        <w:rPr>
          <w:rFonts w:ascii="仿宋_GB2312" w:hAnsi="仿宋_GB2312" w:eastAsia="仿宋_GB2312" w:cs="仿宋_GB2312"/>
          <w:color w:val="000000"/>
          <w:kern w:val="0"/>
          <w:sz w:val="31"/>
          <w:szCs w:val="31"/>
          <w:lang w:val="en-US" w:eastAsia="zh-CN" w:bidi="ar"/>
        </w:rPr>
        <w:t>建筑市场转包和违法分包、房屋市政施工“三违行为”的安全隐患，切实发挥公共安全的“吹哨人”作用。</w:t>
      </w:r>
      <w:r>
        <w:rPr>
          <w:rFonts w:hint="eastAsia" w:ascii="仿宋_GB2312" w:hAnsi="仿宋" w:eastAsia="仿宋_GB2312" w:cs="楷体_GB2312"/>
          <w:color w:val="auto"/>
          <w:spacing w:val="-4"/>
          <w:kern w:val="2"/>
          <w:sz w:val="32"/>
          <w:szCs w:val="32"/>
          <w:highlight w:val="none"/>
          <w:lang w:val="en-US" w:eastAsia="zh-CN"/>
        </w:rPr>
        <w:t>严格执行</w:t>
      </w:r>
      <w:r>
        <w:rPr>
          <w:rFonts w:hint="eastAsia" w:ascii="仿宋_GB2312" w:hAnsi="仿宋_GB2312" w:eastAsia="仿宋_GB2312" w:cs="仿宋"/>
          <w:color w:val="auto"/>
          <w:sz w:val="32"/>
          <w:szCs w:val="32"/>
          <w:highlight w:val="none"/>
          <w:u w:val="none"/>
          <w:lang w:val="en-US" w:eastAsia="zh-CN"/>
        </w:rPr>
        <w:t>《枣庄市安全生产双月教育警示制度》要求，组织开展好“双月”教育警示活动</w:t>
      </w:r>
      <w:r>
        <w:rPr>
          <w:rFonts w:hint="eastAsia" w:ascii="仿宋_GB2312" w:hAnsi="仿宋_GB2312" w:eastAsia="仿宋_GB2312" w:cs="仿宋"/>
          <w:color w:val="auto"/>
          <w:sz w:val="32"/>
          <w:szCs w:val="32"/>
          <w:highlight w:val="none"/>
          <w:lang w:val="en-US" w:eastAsia="zh-CN"/>
        </w:rPr>
        <w:t>，推动企业落实安全生产主体责任。</w:t>
      </w:r>
    </w:p>
    <w:p w14:paraId="54F8AED2">
      <w:pPr>
        <w:pStyle w:val="2"/>
        <w:keepNext w:val="0"/>
        <w:keepLines w:val="0"/>
        <w:pageBreakBefore w:val="0"/>
        <w:numPr>
          <w:ilvl w:val="0"/>
          <w:numId w:val="0"/>
        </w:numPr>
        <w:kinsoku/>
        <w:wordWrap/>
        <w:topLinePunct w:val="0"/>
        <w:autoSpaceDE/>
        <w:autoSpaceDN/>
        <w:bidi w:val="0"/>
        <w:adjustRightInd/>
        <w:snapToGrid/>
        <w:spacing w:line="560" w:lineRule="exact"/>
        <w:ind w:firstLine="643" w:firstLineChars="200"/>
        <w:rPr>
          <w:rFonts w:hint="eastAsia" w:ascii="仿宋_GB2312" w:hAnsi="仿宋_GB2312" w:eastAsia="仿宋_GB2312" w:cs="仿宋_GB2312"/>
          <w:b w:val="0"/>
          <w:bCs w:val="0"/>
          <w:color w:val="auto"/>
          <w:spacing w:val="0"/>
          <w:w w:val="100"/>
          <w:sz w:val="32"/>
          <w:szCs w:val="32"/>
          <w:highlight w:val="none"/>
          <w:lang w:val="en-US" w:eastAsia="zh-CN"/>
        </w:rPr>
      </w:pPr>
      <w:r>
        <w:rPr>
          <w:rFonts w:hint="eastAsia" w:ascii="仿宋_GB2312" w:hAnsi="仿宋_GB2312" w:eastAsia="仿宋_GB2312" w:cs="仿宋_GB2312"/>
          <w:b/>
          <w:bCs/>
          <w:i w:val="0"/>
          <w:caps w:val="0"/>
          <w:color w:val="auto"/>
          <w:spacing w:val="0"/>
          <w:w w:val="100"/>
          <w:sz w:val="32"/>
          <w:szCs w:val="32"/>
          <w:highlight w:val="none"/>
          <w:lang w:val="en-US" w:eastAsia="zh-CN"/>
        </w:rPr>
        <w:t>7、组织开展安责险事故预防服务进</w:t>
      </w:r>
      <w:r>
        <w:rPr>
          <w:rFonts w:hint="default" w:ascii="仿宋_GB2312" w:hAnsi="仿宋_GB2312" w:eastAsia="仿宋_GB2312" w:cs="仿宋_GB2312"/>
          <w:b/>
          <w:bCs/>
          <w:i w:val="0"/>
          <w:caps w:val="0"/>
          <w:color w:val="auto"/>
          <w:spacing w:val="0"/>
          <w:w w:val="100"/>
          <w:sz w:val="32"/>
          <w:szCs w:val="32"/>
          <w:highlight w:val="none"/>
          <w:lang w:val="en-US" w:eastAsia="zh-CN"/>
        </w:rPr>
        <w:t>企业活动</w:t>
      </w:r>
      <w:r>
        <w:rPr>
          <w:rFonts w:hint="eastAsia" w:ascii="仿宋_GB2312" w:hAnsi="仿宋_GB2312" w:eastAsia="仿宋_GB2312" w:cs="仿宋_GB2312"/>
          <w:b/>
          <w:bCs/>
          <w:i w:val="0"/>
          <w:caps w:val="0"/>
          <w:color w:val="auto"/>
          <w:spacing w:val="0"/>
          <w:w w:val="100"/>
          <w:sz w:val="32"/>
          <w:szCs w:val="32"/>
          <w:highlight w:val="none"/>
          <w:lang w:val="en-US" w:eastAsia="zh-CN"/>
        </w:rPr>
        <w:t>。</w:t>
      </w:r>
      <w:r>
        <w:rPr>
          <w:rFonts w:hint="eastAsia" w:ascii="仿宋_GB2312" w:hAnsi="仿宋_GB2312" w:eastAsia="仿宋_GB2312" w:cs="仿宋_GB2312"/>
          <w:b w:val="0"/>
          <w:bCs w:val="0"/>
          <w:color w:val="auto"/>
          <w:spacing w:val="0"/>
          <w:w w:val="100"/>
          <w:sz w:val="32"/>
          <w:szCs w:val="32"/>
          <w:highlight w:val="none"/>
          <w:lang w:val="en-US" w:eastAsia="zh-CN"/>
        </w:rPr>
        <w:t>各股室要认真按照省政府安委会办公室《关于开展“2024年度安责险事故预防服务进企业”活动的通知》（鲁安办字〔2024〕22号）要求，加强对安责险承保机构的监督指导，不断提升安责险事故预防服务水平。开展政策宣传“进企业”：各承保机构要将全省统一制作的政策宣传类标识、海报等资料发放至所有投保企业进行张贴宣传。开展教育培训“进企业”：组织投保企业主要负责人学习观看《护航生命 当好第一责任人——生产经营单位主要负责人安全生产专题教育片》，分片区、分行业领域开展企业安全明白人素质提升培训。开展隐患整治“进企业”：委托具备能力的技术机构或专家，对投保企业开展重大事故隐患排查。</w:t>
      </w:r>
    </w:p>
    <w:p w14:paraId="0E646EE7">
      <w:pPr>
        <w:keepNext w:val="0"/>
        <w:keepLines w:val="0"/>
        <w:pageBreakBefore w:val="0"/>
        <w:numPr>
          <w:ilvl w:val="0"/>
          <w:numId w:val="0"/>
        </w:numPr>
        <w:kinsoku/>
        <w:wordWrap/>
        <w:topLinePunct w:val="0"/>
        <w:autoSpaceDE/>
        <w:autoSpaceDN/>
        <w:bidi w:val="0"/>
        <w:adjustRightInd/>
        <w:snapToGrid/>
        <w:spacing w:line="560" w:lineRule="exact"/>
        <w:ind w:firstLine="627" w:firstLineChars="200"/>
      </w:pPr>
      <w:r>
        <w:rPr>
          <w:rFonts w:hint="eastAsia" w:ascii="仿宋_GB2312" w:hAnsi="仿宋" w:eastAsia="仿宋_GB2312" w:cs="楷体_GB2312"/>
          <w:b/>
          <w:color w:val="auto"/>
          <w:spacing w:val="-4"/>
          <w:sz w:val="32"/>
          <w:szCs w:val="32"/>
          <w:highlight w:val="none"/>
          <w:lang w:val="en-US" w:eastAsia="zh-CN"/>
        </w:rPr>
        <w:t>8.开展安全生产治本攻坚三年行动等专题正面宣传。</w:t>
      </w:r>
      <w:r>
        <w:rPr>
          <w:rFonts w:hint="eastAsia" w:ascii="仿宋_GB2312" w:hAnsi="仿宋_GB2312" w:eastAsia="仿宋_GB2312" w:cs="仿宋_GB2312"/>
          <w:b w:val="0"/>
          <w:bCs w:val="0"/>
          <w:color w:val="auto"/>
          <w:spacing w:val="0"/>
          <w:w w:val="100"/>
          <w:sz w:val="32"/>
          <w:szCs w:val="32"/>
          <w:highlight w:val="none"/>
          <w:lang w:val="en-US" w:eastAsia="zh-CN"/>
        </w:rPr>
        <w:t>聚焦安全生产治本攻坚三年行动、</w:t>
      </w:r>
      <w:r>
        <w:rPr>
          <w:rFonts w:hint="eastAsia" w:ascii="仿宋_GB2312" w:hAnsi="仿宋_GB2312" w:eastAsia="仿宋_GB2312" w:cs="仿宋"/>
          <w:b w:val="0"/>
          <w:bCs w:val="0"/>
          <w:color w:val="auto"/>
          <w:spacing w:val="0"/>
          <w:w w:val="100"/>
          <w:sz w:val="32"/>
          <w:szCs w:val="32"/>
          <w:highlight w:val="none"/>
          <w:lang w:val="en-US" w:eastAsia="zh-CN"/>
        </w:rPr>
        <w:t>企业安全生产主体责任落实量化提升工程、</w:t>
      </w:r>
      <w:r>
        <w:rPr>
          <w:rFonts w:hint="eastAsia" w:ascii="仿宋_GB2312" w:hAnsi="仿宋_GB2312" w:eastAsia="仿宋_GB2312" w:cs="仿宋_GB2312"/>
          <w:b w:val="0"/>
          <w:bCs w:val="0"/>
          <w:color w:val="auto"/>
          <w:spacing w:val="0"/>
          <w:w w:val="100"/>
          <w:sz w:val="32"/>
          <w:szCs w:val="32"/>
          <w:highlight w:val="none"/>
          <w:lang w:eastAsia="zh-CN"/>
        </w:rPr>
        <w:fldChar w:fldCharType="begin"/>
      </w:r>
      <w:r>
        <w:rPr>
          <w:rFonts w:hint="eastAsia" w:ascii="仿宋_GB2312" w:hAnsi="仿宋_GB2312" w:eastAsia="仿宋_GB2312" w:cs="仿宋_GB2312"/>
          <w:b w:val="0"/>
          <w:bCs w:val="0"/>
          <w:color w:val="auto"/>
          <w:spacing w:val="0"/>
          <w:w w:val="100"/>
          <w:sz w:val="32"/>
          <w:szCs w:val="32"/>
          <w:highlight w:val="none"/>
          <w:lang w:eastAsia="zh-CN"/>
        </w:rPr>
        <w:instrText xml:space="preserve"> HYPERLINK "http://yjt.shandong.gov.cn/xwzx/zt/zxzz/" \o "违规电气焊和违规施工、有限空间作业、预防高处坠落、企业外包施工专项整治" \t "http://yjt.shandong.gov.cn/xwzx/zt/zxzz/zxbs/_self" </w:instrText>
      </w:r>
      <w:r>
        <w:rPr>
          <w:rFonts w:hint="eastAsia" w:ascii="仿宋_GB2312" w:hAnsi="仿宋_GB2312" w:eastAsia="仿宋_GB2312" w:cs="仿宋_GB2312"/>
          <w:b w:val="0"/>
          <w:bCs w:val="0"/>
          <w:color w:val="auto"/>
          <w:spacing w:val="0"/>
          <w:w w:val="100"/>
          <w:sz w:val="32"/>
          <w:szCs w:val="32"/>
          <w:highlight w:val="none"/>
          <w:lang w:eastAsia="zh-CN"/>
        </w:rPr>
        <w:fldChar w:fldCharType="separate"/>
      </w:r>
      <w:r>
        <w:rPr>
          <w:rFonts w:hint="eastAsia" w:ascii="仿宋_GB2312" w:hAnsi="仿宋_GB2312" w:eastAsia="仿宋_GB2312" w:cs="仿宋_GB2312"/>
          <w:b w:val="0"/>
          <w:bCs w:val="0"/>
          <w:color w:val="auto"/>
          <w:spacing w:val="0"/>
          <w:w w:val="100"/>
          <w:sz w:val="32"/>
          <w:szCs w:val="32"/>
          <w:highlight w:val="none"/>
          <w:lang w:eastAsia="zh-CN"/>
        </w:rPr>
        <w:t>违规电气焊和违规施工</w:t>
      </w:r>
      <w:r>
        <w:rPr>
          <w:rFonts w:hint="eastAsia" w:ascii="仿宋_GB2312" w:hAnsi="仿宋_GB2312" w:eastAsia="仿宋_GB2312" w:cs="仿宋_GB2312"/>
          <w:b w:val="0"/>
          <w:bCs w:val="0"/>
          <w:color w:val="auto"/>
          <w:spacing w:val="0"/>
          <w:w w:val="100"/>
          <w:sz w:val="32"/>
          <w:szCs w:val="32"/>
          <w:highlight w:val="none"/>
          <w:lang w:val="en-US" w:eastAsia="zh-CN"/>
        </w:rPr>
        <w:t>等“四项</w:t>
      </w:r>
      <w:r>
        <w:rPr>
          <w:rFonts w:hint="eastAsia" w:ascii="仿宋_GB2312" w:hAnsi="仿宋_GB2312" w:eastAsia="仿宋_GB2312" w:cs="仿宋_GB2312"/>
          <w:b w:val="0"/>
          <w:bCs w:val="0"/>
          <w:color w:val="auto"/>
          <w:spacing w:val="0"/>
          <w:w w:val="100"/>
          <w:sz w:val="32"/>
          <w:szCs w:val="32"/>
          <w:highlight w:val="none"/>
          <w:lang w:eastAsia="zh-CN"/>
        </w:rPr>
        <w:t>整治</w:t>
      </w:r>
      <w:r>
        <w:rPr>
          <w:rFonts w:hint="eastAsia" w:ascii="仿宋_GB2312" w:hAnsi="仿宋_GB2312" w:eastAsia="仿宋_GB2312" w:cs="仿宋_GB2312"/>
          <w:b w:val="0"/>
          <w:bCs w:val="0"/>
          <w:color w:val="auto"/>
          <w:spacing w:val="0"/>
          <w:w w:val="100"/>
          <w:sz w:val="32"/>
          <w:szCs w:val="32"/>
          <w:highlight w:val="none"/>
          <w:lang w:val="en-US" w:eastAsia="zh-CN"/>
        </w:rPr>
        <w:t>”</w:t>
      </w:r>
      <w:r>
        <w:rPr>
          <w:rFonts w:hint="eastAsia" w:ascii="仿宋_GB2312" w:hAnsi="仿宋_GB2312" w:eastAsia="仿宋_GB2312" w:cs="仿宋_GB2312"/>
          <w:b w:val="0"/>
          <w:bCs w:val="0"/>
          <w:color w:val="auto"/>
          <w:spacing w:val="0"/>
          <w:w w:val="100"/>
          <w:sz w:val="32"/>
          <w:szCs w:val="32"/>
          <w:highlight w:val="none"/>
          <w:lang w:eastAsia="zh-CN"/>
        </w:rPr>
        <w:fldChar w:fldCharType="end"/>
      </w:r>
      <w:r>
        <w:rPr>
          <w:rFonts w:hint="eastAsia" w:ascii="仿宋_GB2312" w:hAnsi="仿宋_GB2312" w:eastAsia="仿宋_GB2312" w:cs="仿宋_GB2312"/>
          <w:b w:val="0"/>
          <w:bCs w:val="0"/>
          <w:color w:val="auto"/>
          <w:spacing w:val="0"/>
          <w:w w:val="100"/>
          <w:sz w:val="32"/>
          <w:szCs w:val="32"/>
          <w:highlight w:val="none"/>
          <w:lang w:val="en-US" w:eastAsia="zh-CN"/>
        </w:rPr>
        <w:t>等重点工作任务，</w:t>
      </w:r>
      <w:r>
        <w:rPr>
          <w:rFonts w:hint="eastAsia" w:ascii="仿宋_GB2312" w:hAnsi="仿宋" w:eastAsia="仿宋_GB2312" w:cs="楷体_GB2312"/>
          <w:color w:val="auto"/>
          <w:spacing w:val="-4"/>
          <w:sz w:val="32"/>
          <w:szCs w:val="32"/>
          <w:highlight w:val="none"/>
          <w:lang w:val="en-US" w:eastAsia="zh-CN"/>
        </w:rPr>
        <w:t>各股室</w:t>
      </w:r>
      <w:r>
        <w:rPr>
          <w:rFonts w:hint="eastAsia" w:ascii="仿宋_GB2312" w:hAnsi="仿宋_GB2312" w:eastAsia="仿宋_GB2312" w:cs="仿宋_GB2312"/>
          <w:b w:val="0"/>
          <w:bCs w:val="0"/>
          <w:color w:val="auto"/>
          <w:spacing w:val="0"/>
          <w:w w:val="100"/>
          <w:sz w:val="32"/>
          <w:szCs w:val="32"/>
          <w:highlight w:val="none"/>
          <w:lang w:val="en-US" w:eastAsia="zh-CN"/>
        </w:rPr>
        <w:t>要在媒体、微信公众号等渠道进行专题报道，以多种方式开展宣传。要</w:t>
      </w:r>
      <w:r>
        <w:rPr>
          <w:rFonts w:hint="eastAsia" w:ascii="仿宋_GB2312" w:hAnsi="仿宋_GB2312" w:eastAsia="仿宋_GB2312" w:cs="仿宋_GB2312"/>
          <w:b w:val="0"/>
          <w:i w:val="0"/>
          <w:caps w:val="0"/>
          <w:color w:val="auto"/>
          <w:spacing w:val="0"/>
          <w:w w:val="100"/>
          <w:kern w:val="0"/>
          <w:sz w:val="32"/>
          <w:szCs w:val="32"/>
          <w:highlight w:val="none"/>
          <w:shd w:val="clear" w:color="auto" w:fill="FFFFFF"/>
          <w:lang w:val="en-US" w:eastAsia="zh-CN"/>
        </w:rPr>
        <w:t>聚焦行动整治措施，</w:t>
      </w:r>
      <w:r>
        <w:rPr>
          <w:rFonts w:hint="eastAsia" w:ascii="仿宋_GB2312" w:hAnsi="仿宋_GB2312" w:eastAsia="仿宋_GB2312" w:cs="仿宋_GB2312"/>
          <w:color w:val="auto"/>
          <w:spacing w:val="-4"/>
          <w:kern w:val="2"/>
          <w:sz w:val="32"/>
          <w:szCs w:val="32"/>
          <w:highlight w:val="none"/>
        </w:rPr>
        <w:t>对整治工作广泛宣传发动，持续深入推进，反映工作进展，及时报道成效</w:t>
      </w:r>
      <w:r>
        <w:rPr>
          <w:rFonts w:hint="eastAsia" w:ascii="仿宋_GB2312" w:hAnsi="仿宋_GB2312" w:eastAsia="仿宋_GB2312" w:cs="仿宋_GB2312"/>
          <w:color w:val="auto"/>
          <w:spacing w:val="-4"/>
          <w:kern w:val="2"/>
          <w:sz w:val="32"/>
          <w:szCs w:val="32"/>
          <w:highlight w:val="none"/>
          <w:lang w:eastAsia="zh-CN"/>
        </w:rPr>
        <w:t>。</w:t>
      </w:r>
      <w:r>
        <w:rPr>
          <w:rFonts w:hint="eastAsia" w:ascii="仿宋_GB2312" w:hAnsi="仿宋_GB2312" w:eastAsia="仿宋_GB2312" w:cs="仿宋_GB2312"/>
          <w:b w:val="0"/>
          <w:bCs w:val="0"/>
          <w:color w:val="auto"/>
          <w:spacing w:val="0"/>
          <w:w w:val="100"/>
          <w:sz w:val="32"/>
          <w:szCs w:val="32"/>
          <w:highlight w:val="none"/>
          <w:lang w:val="en-US" w:eastAsia="zh-CN"/>
        </w:rPr>
        <w:t>要坚持正面引导与警示曝光相结合，及时宣传典型经验做法，分期分批曝光事故隐患和典型执法案例，压实安全生产责任。</w:t>
      </w:r>
    </w:p>
    <w:p w14:paraId="03DB75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 w:hAnsi="楷体" w:eastAsia="楷体" w:cs="楷体"/>
          <w:color w:val="auto"/>
          <w:sz w:val="32"/>
          <w:szCs w:val="32"/>
        </w:rPr>
      </w:pPr>
      <w:r>
        <w:rPr>
          <w:rStyle w:val="11"/>
          <w:rFonts w:hint="eastAsia" w:ascii="楷体" w:hAnsi="楷体" w:eastAsia="楷体" w:cs="楷体"/>
          <w:color w:val="auto"/>
          <w:kern w:val="0"/>
          <w:sz w:val="32"/>
          <w:szCs w:val="32"/>
          <w:lang w:val="en-US" w:eastAsia="zh-CN" w:bidi="ar"/>
        </w:rPr>
        <w:t>（五）集中开展群众性活动</w:t>
      </w:r>
    </w:p>
    <w:p w14:paraId="2E6446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rPr>
      </w:pP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组织开展技能竞赛。</w:t>
      </w:r>
      <w:r>
        <w:rPr>
          <w:rFonts w:hint="eastAsia" w:ascii="仿宋" w:hAnsi="仿宋" w:eastAsia="仿宋" w:cs="仿宋"/>
          <w:color w:val="auto"/>
          <w:sz w:val="32"/>
          <w:szCs w:val="32"/>
        </w:rPr>
        <w:t>组织监管人员和专业人员积极参加工程质量安全知识竞赛、应急管理普法知识竞赛，组织开展架子工职业技能大赛等岗位大练兵、业务大比武活动，坚持以赛代训、以赛带练，推动提升理论素养、强化实战技能。</w:t>
      </w:r>
    </w:p>
    <w:p w14:paraId="6503F3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rPr>
      </w:pPr>
      <w:r>
        <w:rPr>
          <w:rStyle w:val="11"/>
          <w:rFonts w:hint="eastAsia" w:ascii="仿宋" w:hAnsi="仿宋" w:eastAsia="仿宋" w:cs="仿宋"/>
          <w:b/>
          <w:bCs w:val="0"/>
          <w:color w:val="auto"/>
          <w:sz w:val="32"/>
          <w:szCs w:val="32"/>
          <w:lang w:val="en-US" w:eastAsia="zh-CN"/>
        </w:rPr>
        <w:t>2、</w:t>
      </w:r>
      <w:r>
        <w:rPr>
          <w:rStyle w:val="11"/>
          <w:rFonts w:hint="eastAsia" w:ascii="仿宋" w:hAnsi="仿宋" w:eastAsia="仿宋" w:cs="仿宋"/>
          <w:b/>
          <w:bCs w:val="0"/>
          <w:color w:val="auto"/>
          <w:sz w:val="32"/>
          <w:szCs w:val="32"/>
        </w:rPr>
        <w:t>广泛征集优秀案例。</w:t>
      </w:r>
      <w:r>
        <w:rPr>
          <w:rFonts w:hint="eastAsia" w:ascii="仿宋" w:hAnsi="仿宋" w:eastAsia="仿宋" w:cs="仿宋"/>
          <w:color w:val="auto"/>
          <w:sz w:val="32"/>
          <w:szCs w:val="32"/>
        </w:rPr>
        <w:t>鼓励企业和从业人员积极编写安全生产教育培训视频和课件、危大工程专项施工方案、建筑施工安全工法，广泛动员开展“五小”活动，公布推广一批优秀成果案例，助推解决住建行业领域长期存在的管理弱项和技术难题。</w:t>
      </w:r>
    </w:p>
    <w:p w14:paraId="492238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val="0"/>
          <w:bCs w:val="0"/>
          <w:color w:val="auto"/>
          <w:sz w:val="32"/>
          <w:szCs w:val="32"/>
        </w:rPr>
      </w:pPr>
      <w:r>
        <w:rPr>
          <w:rStyle w:val="11"/>
          <w:rFonts w:hint="eastAsia" w:ascii="仿宋" w:hAnsi="仿宋" w:eastAsia="仿宋" w:cs="仿宋"/>
          <w:color w:val="auto"/>
          <w:sz w:val="32"/>
          <w:szCs w:val="32"/>
          <w:lang w:val="en-US" w:eastAsia="zh-CN"/>
        </w:rPr>
        <w:t>3、</w:t>
      </w:r>
      <w:r>
        <w:rPr>
          <w:rStyle w:val="11"/>
          <w:rFonts w:hint="eastAsia" w:ascii="仿宋" w:hAnsi="仿宋" w:eastAsia="仿宋" w:cs="仿宋"/>
          <w:color w:val="auto"/>
          <w:sz w:val="32"/>
          <w:szCs w:val="32"/>
        </w:rPr>
        <w:t>积极参加科普活动。</w:t>
      </w:r>
      <w:r>
        <w:rPr>
          <w:rFonts w:hint="eastAsia" w:ascii="仿宋" w:hAnsi="仿宋" w:eastAsia="仿宋" w:cs="仿宋"/>
          <w:b w:val="0"/>
          <w:bCs w:val="0"/>
          <w:color w:val="auto"/>
          <w:sz w:val="32"/>
          <w:szCs w:val="32"/>
        </w:rPr>
        <w:t>广泛动员、</w:t>
      </w:r>
      <w:r>
        <w:rPr>
          <w:rFonts w:hint="eastAsia" w:ascii="仿宋" w:hAnsi="仿宋" w:eastAsia="仿宋" w:cs="仿宋"/>
          <w:b w:val="0"/>
          <w:bCs w:val="0"/>
          <w:color w:val="auto"/>
          <w:sz w:val="32"/>
          <w:szCs w:val="32"/>
          <w:lang w:eastAsia="zh-CN"/>
        </w:rPr>
        <w:t>积极参加</w:t>
      </w:r>
      <w:r>
        <w:rPr>
          <w:rFonts w:hint="eastAsia" w:ascii="仿宋" w:hAnsi="仿宋" w:eastAsia="仿宋" w:cs="仿宋"/>
          <w:b w:val="0"/>
          <w:bCs w:val="0"/>
          <w:color w:val="auto"/>
          <w:kern w:val="2"/>
          <w:sz w:val="32"/>
          <w:szCs w:val="32"/>
          <w:highlight w:val="none"/>
          <w:lang w:val="en-US" w:eastAsia="zh-CN" w:bidi="ar-SA"/>
        </w:rPr>
        <w:t>省、市安全生产普法知识竞赛和应急安全科普答题、全省应急管理科普讲解大赛、应急安全科普作品创作征集活动</w:t>
      </w:r>
      <w:r>
        <w:rPr>
          <w:rFonts w:hint="eastAsia" w:ascii="仿宋" w:hAnsi="仿宋" w:eastAsia="仿宋" w:cs="仿宋"/>
          <w:b w:val="0"/>
          <w:bCs w:val="0"/>
          <w:color w:val="auto"/>
          <w:sz w:val="32"/>
          <w:szCs w:val="32"/>
        </w:rPr>
        <w:t>等活动，积极报送音视频、图书、绘画等科普作品</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pacing w:val="0"/>
          <w:w w:val="100"/>
          <w:sz w:val="32"/>
          <w:szCs w:val="32"/>
          <w:highlight w:val="none"/>
          <w:lang w:val="en-US" w:eastAsia="zh-CN"/>
        </w:rPr>
        <w:t>优秀作品要及时通过主流媒体和新媒体平台广泛播发，并积极推荐参加应急部、省应急厅作品征集活动，扩大应急科普宣传覆盖面。</w:t>
      </w:r>
      <w:r>
        <w:rPr>
          <w:rFonts w:hint="eastAsia" w:ascii="仿宋" w:hAnsi="仿宋" w:eastAsia="仿宋" w:cs="仿宋"/>
          <w:b w:val="0"/>
          <w:bCs w:val="0"/>
          <w:sz w:val="32"/>
          <w:szCs w:val="32"/>
          <w:lang w:val="en-US" w:eastAsia="zh-CN"/>
        </w:rPr>
        <w:t>开展应急科普讲解宣讲，创新应急管理科普形式，传播应急管理科普声音，广泛动员全社会关注应急管理事业，鼓励公众积极参与，在全社会营造“人人讲安全，个个会应急”的良好氛围。</w:t>
      </w:r>
    </w:p>
    <w:p w14:paraId="051365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shd w:val="clear" w:fill="FFFFFF"/>
        </w:rPr>
        <w:t> </w:t>
      </w:r>
      <w:r>
        <w:rPr>
          <w:rFonts w:hint="eastAsia" w:ascii="黑体" w:hAnsi="黑体" w:eastAsia="黑体" w:cs="黑体"/>
          <w:i w:val="0"/>
          <w:iCs w:val="0"/>
          <w:caps w:val="0"/>
          <w:color w:val="191919"/>
          <w:spacing w:val="0"/>
          <w:sz w:val="32"/>
          <w:szCs w:val="32"/>
          <w:shd w:val="clear" w:fill="FFFFFF"/>
        </w:rPr>
        <w:t> 四、有关工作要求</w:t>
      </w:r>
    </w:p>
    <w:p w14:paraId="242D6A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1" w:firstLineChars="100"/>
        <w:jc w:val="left"/>
        <w:textAlignment w:val="auto"/>
        <w:rPr>
          <w:rFonts w:hint="eastAsia" w:ascii="仿宋" w:hAnsi="仿宋" w:eastAsia="仿宋" w:cs="仿宋"/>
          <w:i w:val="0"/>
          <w:caps w:val="0"/>
          <w:color w:val="auto"/>
          <w:spacing w:val="0"/>
          <w:sz w:val="32"/>
          <w:szCs w:val="32"/>
        </w:rPr>
      </w:pPr>
      <w:r>
        <w:rPr>
          <w:rFonts w:hint="eastAsia" w:ascii="楷体" w:hAnsi="楷体" w:eastAsia="楷体" w:cs="楷体"/>
          <w:b/>
          <w:bCs/>
          <w:i w:val="0"/>
          <w:iCs w:val="0"/>
          <w:caps w:val="0"/>
          <w:color w:val="191919"/>
          <w:spacing w:val="0"/>
          <w:sz w:val="32"/>
          <w:szCs w:val="32"/>
          <w:shd w:val="clear" w:fill="FFFFFF"/>
        </w:rPr>
        <w:t>（一）</w:t>
      </w:r>
      <w:r>
        <w:rPr>
          <w:rStyle w:val="11"/>
          <w:rFonts w:hint="eastAsia" w:ascii="楷体" w:hAnsi="楷体" w:eastAsia="楷体" w:cs="楷体"/>
          <w:color w:val="auto"/>
          <w:sz w:val="32"/>
          <w:szCs w:val="32"/>
        </w:rPr>
        <w:t>周密部署组织</w:t>
      </w:r>
      <w:r>
        <w:rPr>
          <w:rStyle w:val="11"/>
          <w:rFonts w:hint="eastAsia" w:ascii="楷体" w:hAnsi="楷体" w:eastAsia="楷体" w:cs="楷体"/>
          <w:color w:val="auto"/>
          <w:sz w:val="32"/>
          <w:szCs w:val="32"/>
          <w:lang w:eastAsia="zh-CN"/>
        </w:rPr>
        <w:t>、明确责任</w:t>
      </w:r>
      <w:r>
        <w:rPr>
          <w:rStyle w:val="11"/>
          <w:rFonts w:hint="eastAsia" w:ascii="楷体" w:hAnsi="楷体" w:eastAsia="楷体" w:cs="楷体"/>
          <w:color w:val="auto"/>
          <w:sz w:val="32"/>
          <w:szCs w:val="32"/>
        </w:rPr>
        <w:t>。</w:t>
      </w:r>
      <w:r>
        <w:rPr>
          <w:rFonts w:hint="eastAsia" w:ascii="仿宋" w:hAnsi="仿宋" w:eastAsia="仿宋" w:cs="仿宋"/>
          <w:color w:val="auto"/>
          <w:sz w:val="32"/>
          <w:szCs w:val="32"/>
          <w:lang w:val="en-US" w:eastAsia="zh-CN"/>
        </w:rPr>
        <w:t>区住建局将于6月上旬举办</w:t>
      </w:r>
      <w:r>
        <w:rPr>
          <w:rFonts w:hint="eastAsia" w:ascii="仿宋" w:hAnsi="仿宋" w:eastAsia="仿宋" w:cs="仿宋"/>
          <w:color w:val="auto"/>
          <w:sz w:val="32"/>
          <w:szCs w:val="32"/>
        </w:rPr>
        <w:t>“安全生产月”</w:t>
      </w:r>
      <w:r>
        <w:rPr>
          <w:rFonts w:hint="eastAsia" w:ascii="仿宋" w:hAnsi="仿宋" w:eastAsia="仿宋" w:cs="仿宋"/>
          <w:color w:val="auto"/>
          <w:sz w:val="32"/>
          <w:szCs w:val="32"/>
          <w:lang w:val="en-US" w:eastAsia="zh-CN"/>
        </w:rPr>
        <w:t>启动仪式，</w:t>
      </w:r>
      <w:r>
        <w:rPr>
          <w:rFonts w:hint="eastAsia" w:ascii="仿宋" w:hAnsi="仿宋" w:eastAsia="仿宋" w:cs="仿宋"/>
          <w:color w:val="auto"/>
          <w:sz w:val="32"/>
          <w:szCs w:val="32"/>
          <w:shd w:val="clear" w:color="auto" w:fill="FFFFFF"/>
        </w:rPr>
        <w:t>各</w:t>
      </w:r>
      <w:r>
        <w:rPr>
          <w:rFonts w:hint="eastAsia" w:ascii="仿宋" w:hAnsi="仿宋" w:eastAsia="仿宋" w:cs="仿宋"/>
          <w:color w:val="auto"/>
          <w:sz w:val="32"/>
          <w:szCs w:val="32"/>
          <w:shd w:val="clear" w:color="auto" w:fill="FFFFFF"/>
          <w:lang w:eastAsia="zh-CN"/>
        </w:rPr>
        <w:t>相关股室、</w:t>
      </w:r>
      <w:r>
        <w:rPr>
          <w:rFonts w:hint="eastAsia" w:ascii="仿宋" w:hAnsi="仿宋" w:eastAsia="仿宋" w:cs="仿宋"/>
          <w:color w:val="auto"/>
          <w:sz w:val="32"/>
          <w:szCs w:val="32"/>
          <w:shd w:val="clear" w:color="auto" w:fill="FFFFFF"/>
        </w:rPr>
        <w:t>企业、各在建工程项目要高度重视</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rPr>
        <w:t>要结合</w:t>
      </w:r>
      <w:r>
        <w:rPr>
          <w:rFonts w:hint="eastAsia" w:ascii="仿宋" w:hAnsi="仿宋" w:eastAsia="仿宋" w:cs="仿宋"/>
          <w:color w:val="auto"/>
          <w:sz w:val="32"/>
          <w:szCs w:val="32"/>
          <w:lang w:eastAsia="zh-CN"/>
        </w:rPr>
        <w:t>各自</w:t>
      </w:r>
      <w:r>
        <w:rPr>
          <w:rFonts w:hint="eastAsia" w:ascii="仿宋" w:hAnsi="仿宋" w:eastAsia="仿宋" w:cs="仿宋"/>
          <w:color w:val="auto"/>
          <w:sz w:val="32"/>
          <w:szCs w:val="32"/>
        </w:rPr>
        <w:t>实际，细化活动方案，明确任务分工，强化活动保障，深入动员部署，统筹安排各项活动开展，力求内容丰富多彩、全员广泛参与、突出成效</w:t>
      </w:r>
      <w:r>
        <w:rPr>
          <w:rFonts w:hint="eastAsia" w:ascii="仿宋" w:hAnsi="仿宋" w:eastAsia="仿宋" w:cs="仿宋"/>
          <w:color w:val="auto"/>
          <w:sz w:val="32"/>
          <w:szCs w:val="32"/>
          <w:lang w:eastAsia="zh-CN"/>
        </w:rPr>
        <w:t>；</w:t>
      </w:r>
      <w:r>
        <w:rPr>
          <w:rFonts w:hint="eastAsia" w:ascii="仿宋" w:hAnsi="仿宋" w:eastAsia="仿宋" w:cs="仿宋"/>
          <w:i w:val="0"/>
          <w:caps w:val="0"/>
          <w:color w:val="auto"/>
          <w:spacing w:val="0"/>
          <w:kern w:val="0"/>
          <w:sz w:val="32"/>
          <w:szCs w:val="32"/>
          <w:lang w:val="en-US" w:eastAsia="zh-CN" w:bidi="ar"/>
        </w:rPr>
        <w:t>各中心、股室要切实加强领导，健全工作机制，责任到人；要结合各自工作实际，创新开展形式多样、内容丰富、具有当地特色、老百姓喜闻乐见的宣教活动，确保“安全生产月”活动更加贴近职工群众，确保上下联动、氛围浓厚、成效显著。</w:t>
      </w:r>
    </w:p>
    <w:p w14:paraId="6DAAD0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lang w:eastAsia="zh-CN"/>
        </w:rPr>
      </w:pPr>
      <w:r>
        <w:rPr>
          <w:rFonts w:hint="eastAsia" w:ascii="楷体" w:hAnsi="楷体" w:eastAsia="楷体" w:cs="楷体"/>
          <w:b/>
          <w:bCs/>
          <w:i w:val="0"/>
          <w:iCs w:val="0"/>
          <w:caps w:val="0"/>
          <w:color w:val="191919"/>
          <w:spacing w:val="0"/>
          <w:sz w:val="32"/>
          <w:szCs w:val="32"/>
          <w:shd w:val="clear" w:fill="FFFFFF"/>
        </w:rPr>
        <w:t>（二）形成强大声势。</w:t>
      </w:r>
      <w:r>
        <w:rPr>
          <w:rFonts w:hint="eastAsia" w:ascii="仿宋" w:hAnsi="仿宋" w:eastAsia="仿宋" w:cs="仿宋"/>
          <w:i w:val="0"/>
          <w:caps w:val="0"/>
          <w:color w:val="auto"/>
          <w:spacing w:val="0"/>
          <w:kern w:val="0"/>
          <w:sz w:val="32"/>
          <w:szCs w:val="32"/>
          <w:lang w:val="en-US" w:eastAsia="zh-CN" w:bidi="ar"/>
        </w:rPr>
        <w:t>各中心、股室要充分发挥新闻媒体作用，紧紧围绕活动主题和重点内容，推出更多形式多样、内容丰富的宣传报道，尤其是要抓住正反两方面典型，予以宣传和公开曝光，推动有关企业切实履行责任。要进一步增强活动期间宣传报道的针对性和实效性，不断扩大“安全生产月”活动的覆盖面和影响力及宣传报道力度，</w:t>
      </w:r>
      <w:r>
        <w:rPr>
          <w:rFonts w:hint="eastAsia" w:ascii="仿宋" w:hAnsi="仿宋" w:eastAsia="仿宋" w:cs="仿宋"/>
          <w:color w:val="auto"/>
          <w:sz w:val="32"/>
          <w:szCs w:val="32"/>
        </w:rPr>
        <w:t>聚焦重点行业领域，压实安全责任，解决突出问题，围绕主题、因地制宜，以活动促工作、以活动保安全</w:t>
      </w:r>
      <w:r>
        <w:rPr>
          <w:rFonts w:hint="eastAsia" w:ascii="仿宋" w:hAnsi="仿宋" w:eastAsia="仿宋" w:cs="仿宋"/>
          <w:color w:val="auto"/>
          <w:sz w:val="32"/>
          <w:szCs w:val="32"/>
          <w:lang w:eastAsia="zh-CN"/>
        </w:rPr>
        <w:t>。</w:t>
      </w:r>
    </w:p>
    <w:p w14:paraId="6CDBE5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191919"/>
          <w:spacing w:val="0"/>
          <w:sz w:val="32"/>
          <w:szCs w:val="32"/>
          <w:shd w:val="clear" w:fill="FFFFFF"/>
        </w:rPr>
      </w:pPr>
      <w:r>
        <w:rPr>
          <w:rFonts w:hint="eastAsia" w:ascii="仿宋" w:hAnsi="仿宋" w:eastAsia="仿宋" w:cs="仿宋"/>
          <w:i w:val="0"/>
          <w:iCs w:val="0"/>
          <w:caps w:val="0"/>
          <w:color w:val="191919"/>
          <w:spacing w:val="0"/>
          <w:sz w:val="32"/>
          <w:szCs w:val="32"/>
          <w:shd w:val="clear" w:fill="FFFFFF"/>
        </w:rPr>
        <w:t> </w:t>
      </w:r>
      <w:r>
        <w:rPr>
          <w:rFonts w:hint="eastAsia" w:ascii="楷体" w:hAnsi="楷体" w:eastAsia="楷体" w:cs="楷体"/>
          <w:i w:val="0"/>
          <w:iCs w:val="0"/>
          <w:caps w:val="0"/>
          <w:color w:val="191919"/>
          <w:spacing w:val="0"/>
          <w:sz w:val="32"/>
          <w:szCs w:val="32"/>
          <w:shd w:val="clear" w:fill="FFFFFF"/>
        </w:rPr>
        <w:t> </w:t>
      </w:r>
      <w:r>
        <w:rPr>
          <w:rFonts w:hint="eastAsia" w:ascii="楷体" w:hAnsi="楷体" w:eastAsia="楷体" w:cs="楷体"/>
          <w:b/>
          <w:bCs/>
          <w:i w:val="0"/>
          <w:iCs w:val="0"/>
          <w:caps w:val="0"/>
          <w:color w:val="191919"/>
          <w:spacing w:val="0"/>
          <w:sz w:val="32"/>
          <w:szCs w:val="32"/>
          <w:shd w:val="clear" w:fill="FFFFFF"/>
        </w:rPr>
        <w:t>（三）务求活动实效。</w:t>
      </w:r>
      <w:r>
        <w:rPr>
          <w:rFonts w:hint="eastAsia" w:ascii="仿宋" w:hAnsi="仿宋" w:eastAsia="仿宋" w:cs="仿宋"/>
          <w:i w:val="0"/>
          <w:iCs w:val="0"/>
          <w:caps w:val="0"/>
          <w:color w:val="191919"/>
          <w:spacing w:val="0"/>
          <w:sz w:val="32"/>
          <w:szCs w:val="32"/>
          <w:shd w:val="clear" w:fill="FFFFFF"/>
        </w:rPr>
        <w:t>要将“安全生产月”活动与</w:t>
      </w:r>
      <w:r>
        <w:rPr>
          <w:rFonts w:hint="eastAsia" w:ascii="仿宋" w:hAnsi="仿宋" w:eastAsia="仿宋" w:cs="仿宋"/>
          <w:i w:val="0"/>
          <w:iCs w:val="0"/>
          <w:caps w:val="0"/>
          <w:color w:val="191919"/>
          <w:spacing w:val="0"/>
          <w:sz w:val="32"/>
          <w:szCs w:val="32"/>
          <w:shd w:val="clear" w:fill="FFFFFF"/>
          <w:lang w:eastAsia="zh-CN"/>
        </w:rPr>
        <w:t>主题教育</w:t>
      </w:r>
      <w:r>
        <w:rPr>
          <w:rFonts w:hint="eastAsia" w:ascii="仿宋" w:hAnsi="仿宋" w:eastAsia="仿宋" w:cs="仿宋"/>
          <w:i w:val="0"/>
          <w:iCs w:val="0"/>
          <w:caps w:val="0"/>
          <w:color w:val="191919"/>
          <w:spacing w:val="0"/>
          <w:sz w:val="32"/>
          <w:szCs w:val="32"/>
          <w:shd w:val="clear" w:fill="FFFFFF"/>
        </w:rPr>
        <w:t>与</w:t>
      </w:r>
      <w:r>
        <w:rPr>
          <w:rFonts w:hint="eastAsia" w:ascii="仿宋" w:hAnsi="仿宋" w:eastAsia="仿宋" w:cs="仿宋"/>
          <w:sz w:val="32"/>
          <w:szCs w:val="32"/>
        </w:rPr>
        <w:t>安全生产治本攻坚三年行动、燃气安全专项整治、自建房安全专项整治</w:t>
      </w:r>
      <w:r>
        <w:rPr>
          <w:rFonts w:hint="eastAsia" w:ascii="仿宋" w:hAnsi="仿宋" w:eastAsia="仿宋" w:cs="仿宋"/>
          <w:i w:val="0"/>
          <w:iCs w:val="0"/>
          <w:caps w:val="0"/>
          <w:color w:val="191919"/>
          <w:spacing w:val="0"/>
          <w:sz w:val="32"/>
          <w:szCs w:val="32"/>
          <w:shd w:val="clear" w:fill="FFFFFF"/>
        </w:rPr>
        <w:t>等重点工作相结合，压实安全责任，创新工作举措，解决突出问题，围绕主题、因地制宜，以活动促工作、以活动保安全，切实防范化解重大风险，提升本质安全水平。</w:t>
      </w:r>
    </w:p>
    <w:p w14:paraId="5607B7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eastAsia" w:ascii="仿宋" w:hAnsi="仿宋" w:eastAsia="仿宋" w:cs="仿宋"/>
          <w:color w:val="auto"/>
          <w:spacing w:val="-4"/>
          <w:sz w:val="32"/>
          <w:szCs w:val="32"/>
          <w:highlight w:val="none"/>
        </w:rPr>
      </w:pPr>
      <w:r>
        <w:rPr>
          <w:rFonts w:hint="eastAsia" w:ascii="楷体" w:hAnsi="楷体" w:eastAsia="楷体" w:cs="楷体"/>
          <w:b/>
          <w:bCs/>
          <w:i w:val="0"/>
          <w:iCs w:val="0"/>
          <w:caps w:val="0"/>
          <w:color w:val="191919"/>
          <w:spacing w:val="0"/>
          <w:sz w:val="32"/>
          <w:szCs w:val="32"/>
          <w:shd w:val="clear" w:fill="FFFFFF"/>
          <w:lang w:val="en-US" w:eastAsia="zh-CN"/>
        </w:rPr>
        <w:t>（四）</w:t>
      </w:r>
      <w:r>
        <w:rPr>
          <w:rFonts w:hint="eastAsia" w:ascii="楷体" w:hAnsi="楷体" w:eastAsia="楷体" w:cs="楷体"/>
          <w:b/>
          <w:bCs/>
          <w:i w:val="0"/>
          <w:iCs w:val="0"/>
          <w:caps w:val="0"/>
          <w:color w:val="191919"/>
          <w:spacing w:val="0"/>
          <w:sz w:val="32"/>
          <w:szCs w:val="32"/>
          <w:shd w:val="clear" w:fill="FFFFFF"/>
        </w:rPr>
        <w:t>加强信息报送。</w:t>
      </w:r>
      <w:r>
        <w:rPr>
          <w:rFonts w:hint="eastAsia" w:ascii="仿宋" w:hAnsi="仿宋" w:eastAsia="仿宋" w:cs="仿宋"/>
          <w:b w:val="0"/>
          <w:bCs/>
          <w:color w:val="auto"/>
          <w:sz w:val="32"/>
          <w:szCs w:val="32"/>
        </w:rPr>
        <w:t>请各</w:t>
      </w:r>
      <w:r>
        <w:rPr>
          <w:rFonts w:hint="eastAsia" w:ascii="仿宋" w:hAnsi="仿宋" w:eastAsia="仿宋" w:cs="仿宋"/>
          <w:b w:val="0"/>
          <w:bCs/>
          <w:color w:val="auto"/>
          <w:sz w:val="32"/>
          <w:szCs w:val="32"/>
          <w:lang w:eastAsia="zh-CN"/>
        </w:rPr>
        <w:t>相关股室“</w:t>
      </w:r>
      <w:r>
        <w:rPr>
          <w:rFonts w:hint="eastAsia" w:ascii="仿宋" w:hAnsi="仿宋" w:eastAsia="仿宋" w:cs="仿宋"/>
          <w:b w:val="0"/>
          <w:bCs/>
          <w:color w:val="auto"/>
          <w:spacing w:val="-4"/>
          <w:sz w:val="32"/>
          <w:szCs w:val="32"/>
          <w:highlight w:val="none"/>
        </w:rPr>
        <w:t>安全生产月</w:t>
      </w:r>
      <w:r>
        <w:rPr>
          <w:rFonts w:hint="eastAsia" w:ascii="仿宋" w:hAnsi="仿宋" w:eastAsia="仿宋" w:cs="仿宋"/>
          <w:b w:val="0"/>
          <w:bCs/>
          <w:color w:val="auto"/>
          <w:sz w:val="32"/>
          <w:szCs w:val="32"/>
          <w:lang w:eastAsia="zh-CN"/>
        </w:rPr>
        <w:t>”</w:t>
      </w:r>
      <w:r>
        <w:rPr>
          <w:rFonts w:hint="eastAsia" w:ascii="仿宋" w:hAnsi="仿宋" w:eastAsia="仿宋" w:cs="仿宋"/>
          <w:i w:val="0"/>
          <w:iCs w:val="0"/>
          <w:caps w:val="0"/>
          <w:color w:val="191919"/>
          <w:spacing w:val="0"/>
          <w:sz w:val="32"/>
          <w:szCs w:val="32"/>
          <w:shd w:val="clear" w:fill="FFFFFF"/>
        </w:rPr>
        <w:t>活动期间</w:t>
      </w:r>
      <w:r>
        <w:rPr>
          <w:rFonts w:hint="eastAsia" w:ascii="仿宋" w:hAnsi="仿宋" w:eastAsia="仿宋" w:cs="仿宋"/>
          <w:color w:val="auto"/>
          <w:spacing w:val="-4"/>
          <w:sz w:val="32"/>
          <w:szCs w:val="32"/>
          <w:highlight w:val="none"/>
        </w:rPr>
        <w:t>及时提供</w:t>
      </w:r>
      <w:r>
        <w:rPr>
          <w:rFonts w:hint="eastAsia" w:ascii="仿宋" w:hAnsi="仿宋" w:eastAsia="仿宋" w:cs="仿宋"/>
          <w:color w:val="auto"/>
          <w:spacing w:val="-4"/>
          <w:sz w:val="32"/>
          <w:szCs w:val="32"/>
          <w:highlight w:val="none"/>
          <w:lang w:val="en-US" w:eastAsia="zh-CN"/>
        </w:rPr>
        <w:t>上报</w:t>
      </w:r>
      <w:r>
        <w:rPr>
          <w:rFonts w:hint="eastAsia" w:ascii="仿宋" w:hAnsi="仿宋" w:eastAsia="仿宋" w:cs="仿宋"/>
          <w:color w:val="auto"/>
          <w:spacing w:val="-4"/>
          <w:sz w:val="32"/>
          <w:szCs w:val="32"/>
          <w:highlight w:val="none"/>
        </w:rPr>
        <w:t>好的做法、特色项目、重要事项以及视频、图片、文字</w:t>
      </w:r>
      <w:r>
        <w:rPr>
          <w:rFonts w:hint="eastAsia" w:ascii="仿宋" w:hAnsi="仿宋" w:eastAsia="仿宋" w:cs="仿宋"/>
          <w:color w:val="auto"/>
          <w:spacing w:val="-4"/>
          <w:sz w:val="32"/>
          <w:szCs w:val="32"/>
          <w:highlight w:val="none"/>
          <w:lang w:eastAsia="zh-CN"/>
        </w:rPr>
        <w:t>、</w:t>
      </w:r>
      <w:r>
        <w:rPr>
          <w:rFonts w:hint="eastAsia" w:ascii="仿宋" w:hAnsi="仿宋" w:eastAsia="仿宋" w:cs="仿宋"/>
          <w:b w:val="0"/>
          <w:bCs/>
          <w:color w:val="auto"/>
          <w:spacing w:val="-4"/>
          <w:sz w:val="32"/>
          <w:szCs w:val="32"/>
          <w:highlight w:val="none"/>
        </w:rPr>
        <w:t>工作信息</w:t>
      </w:r>
      <w:r>
        <w:rPr>
          <w:rFonts w:hint="eastAsia" w:ascii="仿宋" w:hAnsi="仿宋" w:eastAsia="仿宋" w:cs="仿宋"/>
          <w:color w:val="auto"/>
          <w:spacing w:val="-4"/>
          <w:sz w:val="32"/>
          <w:szCs w:val="32"/>
          <w:highlight w:val="none"/>
        </w:rPr>
        <w:t>等电子版资料，每周五前报送本周工作开展情况</w:t>
      </w:r>
      <w:r>
        <w:rPr>
          <w:rFonts w:hint="eastAsia" w:ascii="仿宋" w:hAnsi="仿宋" w:eastAsia="仿宋" w:cs="仿宋"/>
          <w:color w:val="auto"/>
          <w:spacing w:val="-4"/>
          <w:sz w:val="32"/>
          <w:szCs w:val="32"/>
          <w:highlight w:val="none"/>
          <w:lang w:eastAsia="zh-CN"/>
        </w:rPr>
        <w:t>和《</w:t>
      </w:r>
      <w:r>
        <w:rPr>
          <w:rFonts w:hint="eastAsia" w:ascii="仿宋" w:hAnsi="仿宋" w:eastAsia="仿宋" w:cs="仿宋"/>
          <w:color w:val="auto"/>
          <w:spacing w:val="-4"/>
          <w:sz w:val="32"/>
          <w:szCs w:val="32"/>
          <w:highlight w:val="none"/>
        </w:rPr>
        <w:t>“安全生产月”活动进展情况统计表</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并于</w:t>
      </w:r>
      <w:r>
        <w:rPr>
          <w:rFonts w:hint="eastAsia" w:ascii="仿宋" w:hAnsi="仿宋" w:eastAsia="仿宋" w:cs="仿宋"/>
          <w:color w:val="auto"/>
          <w:spacing w:val="-4"/>
          <w:sz w:val="32"/>
          <w:szCs w:val="32"/>
          <w:highlight w:val="none"/>
          <w:lang w:val="en-US" w:eastAsia="zh-CN"/>
        </w:rPr>
        <w:t>6</w:t>
      </w:r>
      <w:r>
        <w:rPr>
          <w:rFonts w:hint="eastAsia" w:ascii="仿宋" w:hAnsi="仿宋" w:eastAsia="仿宋" w:cs="仿宋"/>
          <w:color w:val="auto"/>
          <w:spacing w:val="-4"/>
          <w:sz w:val="32"/>
          <w:szCs w:val="32"/>
          <w:highlight w:val="none"/>
        </w:rPr>
        <w:t>月</w:t>
      </w:r>
      <w:r>
        <w:rPr>
          <w:rFonts w:hint="eastAsia" w:ascii="仿宋" w:hAnsi="仿宋" w:eastAsia="仿宋" w:cs="仿宋"/>
          <w:color w:val="auto"/>
          <w:spacing w:val="-4"/>
          <w:sz w:val="32"/>
          <w:szCs w:val="32"/>
          <w:highlight w:val="none"/>
          <w:lang w:val="en-US" w:eastAsia="zh-CN"/>
        </w:rPr>
        <w:t>28</w:t>
      </w:r>
      <w:r>
        <w:rPr>
          <w:rFonts w:hint="eastAsia" w:ascii="仿宋" w:hAnsi="仿宋" w:eastAsia="仿宋" w:cs="仿宋"/>
          <w:color w:val="auto"/>
          <w:spacing w:val="-4"/>
          <w:sz w:val="32"/>
          <w:szCs w:val="32"/>
          <w:highlight w:val="none"/>
        </w:rPr>
        <w:t>日前将活动工作总结和《“安全生产月”活动进展情况统计表》</w:t>
      </w:r>
      <w:r>
        <w:rPr>
          <w:rFonts w:hint="eastAsia" w:ascii="仿宋" w:hAnsi="仿宋" w:eastAsia="仿宋" w:cs="仿宋"/>
          <w:color w:val="auto"/>
          <w:spacing w:val="-4"/>
          <w:sz w:val="32"/>
          <w:szCs w:val="32"/>
          <w:highlight w:val="none"/>
          <w:lang w:eastAsia="zh-CN"/>
        </w:rPr>
        <w:t>（附件</w:t>
      </w:r>
      <w:r>
        <w:rPr>
          <w:rFonts w:hint="eastAsia" w:ascii="仿宋" w:hAnsi="仿宋" w:eastAsia="仿宋" w:cs="仿宋"/>
          <w:color w:val="auto"/>
          <w:spacing w:val="-4"/>
          <w:sz w:val="32"/>
          <w:szCs w:val="32"/>
          <w:highlight w:val="none"/>
          <w:lang w:val="en-US" w:eastAsia="zh-CN"/>
        </w:rPr>
        <w:t>2）</w:t>
      </w:r>
      <w:r>
        <w:rPr>
          <w:rFonts w:hint="eastAsia" w:ascii="仿宋" w:hAnsi="仿宋" w:eastAsia="仿宋" w:cs="仿宋"/>
          <w:color w:val="auto"/>
          <w:spacing w:val="-4"/>
          <w:sz w:val="32"/>
          <w:szCs w:val="32"/>
          <w:highlight w:val="none"/>
        </w:rPr>
        <w:t>报送</w:t>
      </w:r>
      <w:r>
        <w:rPr>
          <w:rFonts w:hint="eastAsia" w:ascii="仿宋" w:hAnsi="仿宋" w:eastAsia="仿宋" w:cs="仿宋"/>
          <w:color w:val="auto"/>
          <w:spacing w:val="-4"/>
          <w:sz w:val="32"/>
          <w:szCs w:val="32"/>
          <w:highlight w:val="none"/>
          <w:lang w:eastAsia="zh-CN"/>
        </w:rPr>
        <w:t>安监办</w:t>
      </w:r>
      <w:r>
        <w:rPr>
          <w:rFonts w:hint="eastAsia" w:ascii="仿宋" w:hAnsi="仿宋" w:eastAsia="仿宋" w:cs="仿宋"/>
          <w:color w:val="auto"/>
          <w:spacing w:val="-4"/>
          <w:sz w:val="32"/>
          <w:szCs w:val="32"/>
          <w:highlight w:val="none"/>
        </w:rPr>
        <w:t>办公室</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“安全生产月”活动期间开展的重要活动信息可随时报送。</w:t>
      </w:r>
    </w:p>
    <w:p w14:paraId="70D480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baseline"/>
        <w:rPr>
          <w:rFonts w:hint="eastAsia" w:ascii="仿宋" w:hAnsi="仿宋" w:eastAsia="仿宋" w:cs="仿宋"/>
          <w:b/>
          <w:bCs/>
          <w:color w:val="auto"/>
          <w:spacing w:val="-4"/>
          <w:sz w:val="32"/>
          <w:szCs w:val="32"/>
          <w:highlight w:val="none"/>
        </w:rPr>
      </w:pPr>
    </w:p>
    <w:p w14:paraId="64445A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baseline"/>
        <w:rPr>
          <w:rFonts w:hint="eastAsia" w:ascii="仿宋_GB2312" w:eastAsia="仿宋_GB2312"/>
          <w:color w:val="auto"/>
          <w:spacing w:val="-4"/>
          <w:sz w:val="32"/>
          <w:szCs w:val="32"/>
          <w:highlight w:val="none"/>
        </w:rPr>
      </w:pPr>
      <w:r>
        <w:rPr>
          <w:rFonts w:hint="eastAsia" w:ascii="仿宋_GB2312" w:eastAsia="仿宋_GB2312"/>
          <w:b/>
          <w:bCs/>
          <w:color w:val="auto"/>
          <w:spacing w:val="-4"/>
          <w:sz w:val="32"/>
          <w:szCs w:val="32"/>
          <w:highlight w:val="none"/>
        </w:rPr>
        <w:t>附件</w:t>
      </w:r>
      <w:r>
        <w:rPr>
          <w:rFonts w:hint="eastAsia" w:ascii="仿宋_GB2312" w:eastAsia="仿宋_GB2312"/>
          <w:color w:val="auto"/>
          <w:spacing w:val="-4"/>
          <w:sz w:val="32"/>
          <w:szCs w:val="32"/>
          <w:highlight w:val="none"/>
        </w:rPr>
        <w:t>：1.“安全生产月”活动宣传标语</w:t>
      </w:r>
    </w:p>
    <w:p w14:paraId="49078400">
      <w:pPr>
        <w:keepNext w:val="0"/>
        <w:keepLines w:val="0"/>
        <w:pageBreakBefore w:val="0"/>
        <w:kinsoku/>
        <w:wordWrap/>
        <w:overflowPunct/>
        <w:topLinePunct w:val="0"/>
        <w:autoSpaceDE/>
        <w:autoSpaceDN/>
        <w:bidi w:val="0"/>
        <w:adjustRightInd/>
        <w:snapToGrid/>
        <w:spacing w:line="560" w:lineRule="exact"/>
        <w:ind w:firstLine="936" w:firstLineChars="300"/>
        <w:jc w:val="both"/>
        <w:textAlignment w:val="auto"/>
        <w:rPr>
          <w:rFonts w:hint="eastAsia" w:ascii="仿宋_GB2312" w:eastAsia="仿宋_GB2312"/>
          <w:color w:val="auto"/>
          <w:spacing w:val="-4"/>
          <w:sz w:val="32"/>
          <w:szCs w:val="32"/>
          <w:highlight w:val="none"/>
        </w:rPr>
      </w:pPr>
      <w:r>
        <w:rPr>
          <w:rFonts w:hint="eastAsia" w:ascii="仿宋_GB2312" w:eastAsia="仿宋_GB2312"/>
          <w:color w:val="auto"/>
          <w:spacing w:val="-4"/>
          <w:sz w:val="32"/>
          <w:szCs w:val="32"/>
          <w:highlight w:val="none"/>
          <w:lang w:val="en-US" w:eastAsia="zh-CN"/>
        </w:rPr>
        <w:t>2.</w:t>
      </w:r>
      <w:r>
        <w:rPr>
          <w:rFonts w:hint="eastAsia" w:ascii="仿宋_GB2312" w:eastAsia="仿宋_GB2312"/>
          <w:color w:val="auto"/>
          <w:spacing w:val="-4"/>
          <w:sz w:val="32"/>
          <w:szCs w:val="32"/>
          <w:highlight w:val="none"/>
        </w:rPr>
        <w:t>“安全生产月”活动进展情况统计表</w:t>
      </w:r>
    </w:p>
    <w:p w14:paraId="69125970">
      <w:pPr>
        <w:keepNext w:val="0"/>
        <w:keepLines w:val="0"/>
        <w:pageBreakBefore w:val="0"/>
        <w:kinsoku/>
        <w:wordWrap/>
        <w:overflowPunct/>
        <w:topLinePunct w:val="0"/>
        <w:autoSpaceDE/>
        <w:autoSpaceDN/>
        <w:bidi w:val="0"/>
        <w:adjustRightInd/>
        <w:snapToGrid/>
        <w:spacing w:line="560" w:lineRule="exact"/>
        <w:ind w:firstLine="1560" w:firstLineChars="500"/>
        <w:jc w:val="both"/>
        <w:textAlignment w:val="auto"/>
        <w:rPr>
          <w:rFonts w:hint="eastAsia" w:ascii="仿宋_GB2312" w:eastAsia="仿宋_GB2312"/>
          <w:color w:val="auto"/>
          <w:spacing w:val="-4"/>
          <w:sz w:val="32"/>
          <w:szCs w:val="32"/>
          <w:highlight w:val="none"/>
        </w:rPr>
      </w:pPr>
    </w:p>
    <w:p w14:paraId="19FD01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191919"/>
          <w:spacing w:val="0"/>
          <w:sz w:val="32"/>
          <w:szCs w:val="32"/>
        </w:rPr>
      </w:pPr>
    </w:p>
    <w:p w14:paraId="655B5452">
      <w:pPr>
        <w:keepNext w:val="0"/>
        <w:keepLines w:val="0"/>
        <w:pageBreakBefore w:val="0"/>
        <w:kinsoku/>
        <w:wordWrap/>
        <w:topLinePunct w:val="0"/>
        <w:autoSpaceDE/>
        <w:autoSpaceDN/>
        <w:bidi w:val="0"/>
        <w:adjustRightInd/>
        <w:snapToGrid/>
        <w:spacing w:line="560" w:lineRule="exact"/>
        <w:rPr>
          <w:rFonts w:hint="eastAsia" w:ascii="仿宋" w:hAnsi="仿宋" w:eastAsia="仿宋" w:cs="仿宋"/>
          <w:sz w:val="32"/>
          <w:szCs w:val="32"/>
        </w:rPr>
      </w:pPr>
    </w:p>
    <w:p w14:paraId="0FE26A0C">
      <w:pPr>
        <w:keepNext w:val="0"/>
        <w:keepLines w:val="0"/>
        <w:pageBreakBefore w:val="0"/>
        <w:kinsoku/>
        <w:wordWrap/>
        <w:topLinePunct w:val="0"/>
        <w:autoSpaceDE/>
        <w:autoSpaceDN/>
        <w:bidi w:val="0"/>
        <w:adjustRightInd/>
        <w:snapToGrid/>
        <w:spacing w:line="560" w:lineRule="exact"/>
        <w:rPr>
          <w:rFonts w:hint="eastAsia" w:ascii="仿宋" w:hAnsi="仿宋" w:eastAsia="仿宋" w:cs="仿宋"/>
          <w:sz w:val="32"/>
          <w:szCs w:val="32"/>
        </w:rPr>
      </w:pPr>
    </w:p>
    <w:p w14:paraId="0CC53D07">
      <w:pPr>
        <w:keepNext w:val="0"/>
        <w:keepLines w:val="0"/>
        <w:pageBreakBefore w:val="0"/>
        <w:kinsoku/>
        <w:wordWrap/>
        <w:topLinePunct w:val="0"/>
        <w:autoSpaceDE/>
        <w:autoSpaceDN/>
        <w:bidi w:val="0"/>
        <w:adjustRightInd/>
        <w:snapToGrid/>
        <w:spacing w:line="560" w:lineRule="exact"/>
        <w:rPr>
          <w:rFonts w:hint="eastAsia" w:ascii="仿宋" w:hAnsi="仿宋" w:eastAsia="仿宋" w:cs="仿宋"/>
          <w:sz w:val="32"/>
          <w:szCs w:val="32"/>
        </w:rPr>
      </w:pPr>
    </w:p>
    <w:p w14:paraId="049E7A27">
      <w:pPr>
        <w:keepNext w:val="0"/>
        <w:keepLines w:val="0"/>
        <w:pageBreakBefore w:val="0"/>
        <w:kinsoku/>
        <w:wordWrap/>
        <w:topLinePunct w:val="0"/>
        <w:autoSpaceDE/>
        <w:autoSpaceDN/>
        <w:bidi w:val="0"/>
        <w:adjustRightInd/>
        <w:snapToGrid/>
        <w:spacing w:line="560" w:lineRule="exact"/>
        <w:rPr>
          <w:rFonts w:hint="eastAsia" w:ascii="仿宋" w:hAnsi="仿宋" w:eastAsia="仿宋" w:cs="仿宋"/>
          <w:b/>
          <w:bCs/>
          <w:sz w:val="32"/>
          <w:szCs w:val="32"/>
        </w:rPr>
      </w:pPr>
    </w:p>
    <w:p w14:paraId="2722F9E0">
      <w:pPr>
        <w:keepNext w:val="0"/>
        <w:keepLines w:val="0"/>
        <w:pageBreakBefore w:val="0"/>
        <w:kinsoku/>
        <w:wordWrap/>
        <w:topLinePunct w:val="0"/>
        <w:autoSpaceDE/>
        <w:autoSpaceDN/>
        <w:bidi w:val="0"/>
        <w:adjustRightInd/>
        <w:snapToGrid/>
        <w:spacing w:line="560" w:lineRule="exact"/>
        <w:rPr>
          <w:rFonts w:hint="eastAsia" w:ascii="仿宋" w:hAnsi="仿宋" w:eastAsia="仿宋" w:cs="仿宋"/>
          <w:b/>
          <w:bCs/>
          <w:sz w:val="32"/>
          <w:szCs w:val="32"/>
          <w:lang w:val="en-US" w:eastAsia="zh-CN"/>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1</w:t>
      </w:r>
    </w:p>
    <w:p w14:paraId="7DEC917A">
      <w:pPr>
        <w:pStyle w:val="8"/>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14:paraId="4CC63414">
      <w:pPr>
        <w:pStyle w:val="8"/>
        <w:keepNext w:val="0"/>
        <w:keepLines w:val="0"/>
        <w:pageBreakBefore w:val="0"/>
        <w:kinsoku/>
        <w:wordWrap/>
        <w:overflowPunct/>
        <w:topLinePunct w:val="0"/>
        <w:autoSpaceDE/>
        <w:autoSpaceDN/>
        <w:bidi w:val="0"/>
        <w:adjustRightInd/>
        <w:snapToGrid/>
        <w:spacing w:before="0" w:after="0" w:line="560" w:lineRule="exact"/>
        <w:jc w:val="center"/>
        <w:textAlignment w:val="auto"/>
        <w:outlineLvl w:val="9"/>
        <w:rPr>
          <w:rFonts w:hint="eastAsia" w:ascii="微软雅黑" w:hAnsi="微软雅黑" w:cs="微软雅黑"/>
          <w:color w:val="auto"/>
          <w:highlight w:val="none"/>
        </w:rPr>
      </w:pPr>
      <w:r>
        <w:rPr>
          <w:rFonts w:hint="eastAsia" w:ascii="微软雅黑" w:hAnsi="微软雅黑" w:cs="微软雅黑"/>
          <w:color w:val="auto"/>
          <w:highlight w:val="none"/>
        </w:rPr>
        <w:t>“安全生产月”活动宣传标语</w:t>
      </w:r>
    </w:p>
    <w:p w14:paraId="35A46C77">
      <w:pPr>
        <w:keepNext w:val="0"/>
        <w:keepLines w:val="0"/>
        <w:pageBreakBefore w:val="0"/>
        <w:kinsoku/>
        <w:wordWrap/>
        <w:topLinePunct w:val="0"/>
        <w:autoSpaceDE/>
        <w:autoSpaceDN/>
        <w:bidi w:val="0"/>
        <w:adjustRightInd/>
        <w:snapToGrid/>
        <w:spacing w:line="560" w:lineRule="exact"/>
        <w:ind w:left="0" w:leftChars="0" w:firstLine="420" w:firstLineChars="200"/>
        <w:jc w:val="both"/>
        <w:rPr>
          <w:rFonts w:hint="eastAsia"/>
          <w:color w:val="auto"/>
          <w:highlight w:val="none"/>
        </w:rPr>
      </w:pPr>
    </w:p>
    <w:p w14:paraId="422E477A">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sz w:val="32"/>
          <w:szCs w:val="32"/>
        </w:rPr>
        <w:t>人人讲安全、个个会应急</w:t>
      </w:r>
      <w:r>
        <w:rPr>
          <w:rFonts w:hint="default" w:ascii="Times New Roman" w:hAnsi="Times New Roman" w:eastAsia="仿宋_GB2312" w:cs="Times New Roman"/>
          <w:b w:val="0"/>
          <w:bCs w:val="0"/>
          <w:color w:val="auto"/>
          <w:spacing w:val="0"/>
          <w:w w:val="100"/>
          <w:position w:val="3"/>
          <w:sz w:val="32"/>
          <w:szCs w:val="32"/>
          <w:highlight w:val="none"/>
          <w:lang w:eastAsia="zh-CN"/>
        </w:rPr>
        <w:t>——</w:t>
      </w:r>
      <w:r>
        <w:rPr>
          <w:rFonts w:hint="eastAsia" w:ascii="仿宋_GB2312" w:hAnsi="仿宋_GB2312" w:eastAsia="仿宋_GB2312" w:cs="仿宋_GB2312"/>
          <w:sz w:val="32"/>
          <w:szCs w:val="32"/>
        </w:rPr>
        <w:t>畅通生命通道</w:t>
      </w:r>
    </w:p>
    <w:p w14:paraId="50DF7C37">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2.人人讲安全、个个会应急</w:t>
      </w:r>
      <w:r>
        <w:rPr>
          <w:rFonts w:hint="default" w:ascii="Times New Roman" w:hAnsi="Times New Roman" w:eastAsia="仿宋_GB2312" w:cs="Times New Roman"/>
          <w:b w:val="0"/>
          <w:bCs w:val="0"/>
          <w:color w:val="auto"/>
          <w:spacing w:val="0"/>
          <w:w w:val="100"/>
          <w:position w:val="3"/>
          <w:sz w:val="32"/>
          <w:szCs w:val="32"/>
          <w:highlight w:val="none"/>
          <w:lang w:eastAsia="zh-CN"/>
        </w:rPr>
        <w:t>——</w:t>
      </w:r>
      <w:r>
        <w:rPr>
          <w:rFonts w:hint="eastAsia" w:ascii="仿宋_GB2312" w:hAnsi="仿宋_GB2312" w:eastAsia="仿宋_GB2312" w:cs="仿宋_GB2312"/>
          <w:color w:val="auto"/>
          <w:kern w:val="0"/>
          <w:sz w:val="32"/>
          <w:szCs w:val="32"/>
          <w:highlight w:val="none"/>
        </w:rPr>
        <w:t>着力提升基层防灾避险能力</w:t>
      </w:r>
    </w:p>
    <w:p w14:paraId="16A3F01B">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3.生命至上  安全第一</w:t>
      </w:r>
    </w:p>
    <w:p w14:paraId="0A94816E">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4.树牢安全发展理念  守住安全生产底线</w:t>
      </w:r>
    </w:p>
    <w:p w14:paraId="7F1AF619">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1"/>
          <w:szCs w:val="31"/>
          <w:highlight w:val="none"/>
          <w:lang w:val="en-US" w:eastAsia="zh-CN" w:bidi="ar"/>
        </w:rPr>
        <w:t>发展决不能以牺牲安全为代价</w:t>
      </w:r>
    </w:p>
    <w:p w14:paraId="7E79E09F">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宋体"/>
          <w:color w:val="auto"/>
          <w:kern w:val="0"/>
          <w:sz w:val="32"/>
          <w:szCs w:val="32"/>
          <w:highlight w:val="none"/>
          <w:shd w:val="clear" w:color="auto" w:fill="FFFFFF"/>
          <w:lang w:val="en-US" w:eastAsia="zh-CN" w:bidi="ar-SA"/>
        </w:rPr>
        <w:t>安全是最大的经济效益</w:t>
      </w:r>
    </w:p>
    <w:p w14:paraId="1F462B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baseline"/>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宋体"/>
          <w:color w:val="auto"/>
          <w:kern w:val="0"/>
          <w:sz w:val="32"/>
          <w:szCs w:val="32"/>
          <w:highlight w:val="none"/>
          <w:shd w:val="clear" w:color="auto" w:fill="FFFFFF"/>
          <w:lang w:eastAsia="zh-CN"/>
        </w:rPr>
        <w:t>事故是最大的成本 安全是最大的效益</w:t>
      </w:r>
    </w:p>
    <w:p w14:paraId="0ECC25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1"/>
          <w:szCs w:val="31"/>
          <w:highlight w:val="none"/>
          <w:lang w:val="en-US" w:eastAsia="zh-CN" w:bidi="ar"/>
        </w:rPr>
        <w:t>人民利益高于一切安全责任重于泰山</w:t>
      </w:r>
    </w:p>
    <w:p w14:paraId="0C14EBC0">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9.安全生产勿侥幸  违章违规要人命</w:t>
      </w:r>
    </w:p>
    <w:p w14:paraId="47B624FB">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10.安全生产  人人有责</w:t>
      </w:r>
    </w:p>
    <w:p w14:paraId="2ADBC2EB">
      <w:pPr>
        <w:pStyle w:val="2"/>
        <w:keepNext w:val="0"/>
        <w:keepLines w:val="0"/>
        <w:pageBreakBefore w:val="0"/>
        <w:kinsoku/>
        <w:wordWrap/>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宋体"/>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宋体"/>
          <w:color w:val="auto"/>
          <w:kern w:val="0"/>
          <w:sz w:val="32"/>
          <w:szCs w:val="32"/>
          <w:highlight w:val="none"/>
          <w:shd w:val="clear" w:color="auto" w:fill="FFFFFF"/>
          <w:lang w:val="en-US" w:eastAsia="zh-CN" w:bidi="ar-SA"/>
        </w:rPr>
        <w:t xml:space="preserve">齐抓共管抓安全 凝聚合力勇争先 </w:t>
      </w:r>
    </w:p>
    <w:p w14:paraId="67079B79">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宋体"/>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工业倍增强经济  安全护航保发展</w:t>
      </w:r>
    </w:p>
    <w:p w14:paraId="247E1D73">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13.生命只有一次  安全从我做起</w:t>
      </w:r>
    </w:p>
    <w:p w14:paraId="6E09CA23">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4.落实安全责任推动安全发展</w:t>
      </w:r>
    </w:p>
    <w:p w14:paraId="12713F30">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5.学好应急安全知识</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提高自救互救能力</w:t>
      </w:r>
    </w:p>
    <w:p w14:paraId="191D3226">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6.应急知识进万家</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平安相伴你我他</w:t>
      </w:r>
    </w:p>
    <w:p w14:paraId="07EDE969">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7.应急系万家，平安靠大家</w:t>
      </w:r>
    </w:p>
    <w:p w14:paraId="2301C4E8">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宋体"/>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val="en-US" w:eastAsia="zh-CN"/>
        </w:rPr>
        <w:t>加强灾害隐患排查整治，开展防灾减灾科普宣教</w:t>
      </w:r>
    </w:p>
    <w:p w14:paraId="0F8A355F">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9.减轻灾害风险，守护美好家园</w:t>
      </w:r>
    </w:p>
    <w:p w14:paraId="2040E0F3">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0</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安全规程系生命 自觉遵守是保障</w:t>
      </w:r>
    </w:p>
    <w:p w14:paraId="37FCA6C0">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想安全事 上安全岗 做安全人</w:t>
      </w:r>
    </w:p>
    <w:p w14:paraId="506D3ACD">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事故后果紧系心</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安全素质不</w:t>
      </w:r>
      <w:r>
        <w:rPr>
          <w:rFonts w:hint="eastAsia" w:ascii="仿宋_GB2312" w:hAnsi="仿宋_GB2312" w:eastAsia="仿宋_GB2312" w:cs="仿宋_GB2312"/>
          <w:color w:val="auto"/>
          <w:kern w:val="0"/>
          <w:sz w:val="32"/>
          <w:szCs w:val="32"/>
          <w:highlight w:val="none"/>
          <w:lang w:eastAsia="zh-CN"/>
        </w:rPr>
        <w:t>断提</w:t>
      </w:r>
      <w:r>
        <w:rPr>
          <w:rFonts w:hint="eastAsia" w:ascii="仿宋_GB2312" w:hAnsi="仿宋_GB2312" w:eastAsia="仿宋_GB2312" w:cs="仿宋_GB2312"/>
          <w:color w:val="auto"/>
          <w:kern w:val="0"/>
          <w:sz w:val="32"/>
          <w:szCs w:val="32"/>
          <w:highlight w:val="none"/>
        </w:rPr>
        <w:t>升</w:t>
      </w:r>
    </w:p>
    <w:p w14:paraId="52BD26D7">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安全为天 平安是福</w:t>
      </w:r>
    </w:p>
    <w:p w14:paraId="5B535EDF">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val="en-US" w:eastAsia="zh-CN"/>
        </w:rPr>
        <w:t>.与其事后痛哭流涕 不如事前遵章守纪</w:t>
      </w:r>
    </w:p>
    <w:p w14:paraId="51BC42DF">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安全不离口</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规章不离手</w:t>
      </w:r>
    </w:p>
    <w:p w14:paraId="1EC2C88E">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6</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生命只有一次 安全从我做起</w:t>
      </w:r>
    </w:p>
    <w:p w14:paraId="74A2DFA8">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7</w:t>
      </w:r>
      <w:r>
        <w:rPr>
          <w:rFonts w:hint="eastAsia" w:ascii="仿宋_GB2312" w:hAnsi="仿宋_GB2312" w:eastAsia="仿宋_GB2312" w:cs="仿宋_GB2312"/>
          <w:color w:val="auto"/>
          <w:kern w:val="0"/>
          <w:sz w:val="32"/>
          <w:szCs w:val="32"/>
          <w:highlight w:val="none"/>
          <w:lang w:val="en-US" w:eastAsia="zh-CN"/>
        </w:rPr>
        <w:t>.千忙万忙出了事故白忙 千苦万苦受伤害者最苦</w:t>
      </w:r>
    </w:p>
    <w:p w14:paraId="7D766DEC">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val="en-US" w:eastAsia="zh-CN"/>
        </w:rPr>
        <w:t>.安全依靠别人保障 不如握在自己手上</w:t>
      </w:r>
    </w:p>
    <w:p w14:paraId="3FE4DB2B">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9</w:t>
      </w:r>
      <w:r>
        <w:rPr>
          <w:rFonts w:hint="eastAsia" w:ascii="仿宋_GB2312" w:hAnsi="仿宋_GB2312" w:eastAsia="仿宋_GB2312" w:cs="仿宋_GB2312"/>
          <w:color w:val="auto"/>
          <w:kern w:val="0"/>
          <w:sz w:val="32"/>
          <w:szCs w:val="32"/>
          <w:highlight w:val="none"/>
          <w:lang w:val="en-US" w:eastAsia="zh-CN"/>
        </w:rPr>
        <w:t>.安全千金难买 命运自己主宰</w:t>
      </w:r>
    </w:p>
    <w:p w14:paraId="59F003BD">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sectPr>
          <w:headerReference r:id="rId3" w:type="default"/>
          <w:footerReference r:id="rId4" w:type="default"/>
          <w:pgSz w:w="11906" w:h="16838"/>
          <w:pgMar w:top="1531" w:right="1531" w:bottom="1531" w:left="1531" w:header="851" w:footer="113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w:t>
      </w:r>
      <w:r>
        <w:rPr>
          <w:rFonts w:hint="eastAsia" w:ascii="仿宋_GB2312" w:hAnsi="仿宋_GB2312" w:eastAsia="仿宋_GB2312" w:cs="仿宋_GB2312"/>
          <w:color w:val="auto"/>
          <w:kern w:val="0"/>
          <w:sz w:val="32"/>
          <w:szCs w:val="32"/>
          <w:highlight w:val="none"/>
          <w:lang w:val="en-US" w:eastAsia="zh-CN"/>
        </w:rPr>
        <w:t>.安全警句千万条 安全生产第一条</w:t>
      </w:r>
    </w:p>
    <w:p w14:paraId="0CC5F33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14:paraId="1760F50F">
      <w:pPr>
        <w:spacing w:before="312" w:beforeLines="100" w:after="156" w:afterLines="50" w:line="578" w:lineRule="exact"/>
        <w:jc w:val="center"/>
        <w:rPr>
          <w:rFonts w:hint="eastAsia" w:ascii="方正小标宋简体" w:hAnsi="华文中宋" w:eastAsia="方正小标宋简体" w:cs="华文中宋"/>
          <w:color w:val="000000"/>
          <w:sz w:val="44"/>
          <w:szCs w:val="44"/>
          <w:highlight w:val="none"/>
        </w:rPr>
      </w:pPr>
      <w:r>
        <w:rPr>
          <w:rFonts w:hint="eastAsia" w:ascii="方正小标宋简体" w:hAnsi="华文中宋" w:eastAsia="方正小标宋简体" w:cs="华文中宋"/>
          <w:color w:val="000000"/>
          <w:sz w:val="44"/>
          <w:szCs w:val="44"/>
          <w:highlight w:val="none"/>
          <w:lang w:val="en-US" w:eastAsia="zh-CN"/>
        </w:rPr>
        <w:t>全区住建系统</w:t>
      </w:r>
      <w:r>
        <w:rPr>
          <w:rFonts w:hint="eastAsia" w:ascii="方正小标宋简体" w:hAnsi="华文中宋" w:eastAsia="方正小标宋简体" w:cs="华文中宋"/>
          <w:color w:val="000000"/>
          <w:sz w:val="44"/>
          <w:szCs w:val="44"/>
          <w:highlight w:val="none"/>
        </w:rPr>
        <w:t>“安全生产月”活动进展情况统计表</w:t>
      </w:r>
    </w:p>
    <w:p w14:paraId="2B4D41D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宋体" w:eastAsia="仿宋_GB2312"/>
          <w:color w:val="000000"/>
          <w:kern w:val="0"/>
          <w:sz w:val="24"/>
          <w:highlight w:val="none"/>
          <w:u w:val="single"/>
          <w:lang w:eastAsia="zh-CN"/>
        </w:rPr>
      </w:pPr>
      <w:r>
        <w:rPr>
          <w:rFonts w:hint="eastAsia" w:ascii="仿宋_GB2312" w:hAnsi="宋体" w:eastAsia="仿宋_GB2312"/>
          <w:color w:val="000000"/>
          <w:kern w:val="0"/>
          <w:sz w:val="24"/>
          <w:highlight w:val="none"/>
        </w:rPr>
        <w:t>填报单位（盖章）：</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 xml:space="preserve">     联系人：</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 xml:space="preserve"> 电话：</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 xml:space="preserve"> 填报日期：</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u w:val="single"/>
          <w:lang w:val="en-US" w:eastAsia="zh-CN"/>
        </w:rPr>
        <w:t xml:space="preserve">           </w:t>
      </w:r>
      <w:r>
        <w:rPr>
          <w:rFonts w:hint="eastAsia" w:ascii="仿宋_GB2312" w:hAnsi="宋体" w:eastAsia="仿宋_GB2312"/>
          <w:color w:val="000000"/>
          <w:kern w:val="0"/>
          <w:sz w:val="24"/>
          <w:highlight w:val="none"/>
          <w:u w:val="singl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4"/>
        <w:gridCol w:w="9447"/>
      </w:tblGrid>
      <w:tr w14:paraId="14C4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2144" w:type="dxa"/>
            <w:tcBorders>
              <w:top w:val="single" w:color="000000" w:sz="2" w:space="0"/>
              <w:left w:val="single" w:color="auto" w:sz="4" w:space="0"/>
              <w:bottom w:val="single" w:color="000000" w:sz="2" w:space="0"/>
              <w:right w:val="single" w:color="auto" w:sz="4" w:space="0"/>
            </w:tcBorders>
            <w:noWrap w:val="0"/>
            <w:vAlign w:val="top"/>
          </w:tcPr>
          <w:p w14:paraId="392A6A95">
            <w:pPr>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spacing w:before="71" w:line="240" w:lineRule="auto"/>
              <w:ind w:left="114" w:right="67"/>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活动项目</w:t>
            </w:r>
          </w:p>
        </w:tc>
        <w:tc>
          <w:tcPr>
            <w:tcW w:w="9447" w:type="dxa"/>
            <w:tcBorders>
              <w:top w:val="single" w:color="000000" w:sz="2" w:space="0"/>
              <w:left w:val="single" w:color="auto" w:sz="4" w:space="0"/>
              <w:bottom w:val="single" w:color="000000" w:sz="2" w:space="0"/>
              <w:right w:val="single" w:color="auto" w:sz="4" w:space="0"/>
            </w:tcBorders>
            <w:noWrap w:val="0"/>
            <w:vAlign w:val="top"/>
          </w:tcPr>
          <w:p w14:paraId="2AB05CA3">
            <w:pPr>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spacing w:before="71" w:line="240" w:lineRule="auto"/>
              <w:ind w:left="114" w:right="67"/>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活动进展情况</w:t>
            </w:r>
          </w:p>
        </w:tc>
      </w:tr>
      <w:tr w14:paraId="32B3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jc w:val="center"/>
        </w:trPr>
        <w:tc>
          <w:tcPr>
            <w:tcW w:w="2144" w:type="dxa"/>
            <w:tcBorders>
              <w:top w:val="single" w:color="000000" w:sz="2" w:space="0"/>
              <w:left w:val="single" w:color="auto" w:sz="4" w:space="0"/>
              <w:bottom w:val="single" w:color="000000" w:sz="2" w:space="0"/>
              <w:right w:val="single" w:color="auto" w:sz="4" w:space="0"/>
            </w:tcBorders>
            <w:noWrap w:val="0"/>
            <w:vAlign w:val="center"/>
          </w:tcPr>
          <w:p w14:paraId="6C61D2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center"/>
              <w:textAlignment w:val="baseline"/>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1、</w:t>
            </w:r>
            <w:r>
              <w:rPr>
                <w:rFonts w:hint="eastAsia" w:ascii="仿宋_GB2312" w:hAnsi="仿宋_GB2312" w:eastAsia="仿宋_GB2312" w:cs="仿宋_GB2312"/>
                <w:color w:val="000000"/>
                <w:kern w:val="0"/>
                <w:sz w:val="24"/>
                <w:szCs w:val="24"/>
                <w:highlight w:val="none"/>
              </w:rPr>
              <w:t>学习贯彻习近平总书记关于安全生产重要论述</w:t>
            </w:r>
          </w:p>
        </w:tc>
        <w:tc>
          <w:tcPr>
            <w:tcW w:w="9447" w:type="dxa"/>
            <w:tcBorders>
              <w:top w:val="single" w:color="000000" w:sz="2" w:space="0"/>
              <w:left w:val="single" w:color="auto" w:sz="4" w:space="0"/>
              <w:bottom w:val="single" w:color="000000" w:sz="2" w:space="0"/>
              <w:right w:val="single" w:color="auto" w:sz="4" w:space="0"/>
            </w:tcBorders>
            <w:noWrap w:val="0"/>
            <w:vAlign w:val="center"/>
          </w:tcPr>
          <w:p w14:paraId="1790B88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both"/>
              <w:textAlignment w:val="baseline"/>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组织开展</w:t>
            </w:r>
            <w:r>
              <w:rPr>
                <w:rFonts w:hint="eastAsia" w:ascii="仿宋_GB2312" w:hAnsi="仿宋_GB2312" w:eastAsia="仿宋_GB2312" w:cs="仿宋_GB2312"/>
                <w:color w:val="000000"/>
                <w:kern w:val="0"/>
                <w:sz w:val="24"/>
                <w:szCs w:val="24"/>
                <w:highlight w:val="none"/>
              </w:rPr>
              <w:t>专题研讨、集中宣讲、辅导</w:t>
            </w:r>
            <w:r>
              <w:rPr>
                <w:rFonts w:hint="eastAsia" w:ascii="仿宋_GB2312" w:hAnsi="仿宋_GB2312" w:eastAsia="仿宋_GB2312" w:cs="仿宋_GB2312"/>
                <w:color w:val="000000"/>
                <w:kern w:val="0"/>
                <w:sz w:val="24"/>
                <w:szCs w:val="24"/>
                <w:highlight w:val="none"/>
                <w:lang w:val="en-US" w:eastAsia="zh-CN"/>
              </w:rPr>
              <w:t>报告</w:t>
            </w:r>
            <w:r>
              <w:rPr>
                <w:rFonts w:hint="eastAsia" w:ascii="仿宋_GB2312" w:hAnsi="仿宋_GB2312" w:eastAsia="仿宋_GB2312" w:cs="仿宋_GB2312"/>
                <w:color w:val="000000"/>
                <w:kern w:val="0"/>
                <w:sz w:val="24"/>
                <w:szCs w:val="24"/>
                <w:highlight w:val="none"/>
              </w:rPr>
              <w:t>等</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 xml:space="preserve"> </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场</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参与</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 xml:space="preserve"> </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人次</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企事业单位主要负责人组织</w:t>
            </w:r>
            <w:r>
              <w:rPr>
                <w:rFonts w:hint="eastAsia" w:ascii="仿宋_GB2312" w:hAnsi="仿宋_GB2312" w:eastAsia="仿宋_GB2312" w:cs="仿宋_GB2312"/>
                <w:color w:val="000000"/>
                <w:kern w:val="0"/>
                <w:sz w:val="24"/>
                <w:szCs w:val="24"/>
                <w:highlight w:val="none"/>
              </w:rPr>
              <w:t>开展</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安全生产大家谈</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“班</w:t>
            </w:r>
            <w:r>
              <w:rPr>
                <w:rFonts w:hint="eastAsia" w:ascii="仿宋_GB2312" w:hAnsi="仿宋_GB2312" w:eastAsia="仿宋_GB2312" w:cs="仿宋_GB2312"/>
                <w:color w:val="000000"/>
                <w:kern w:val="0"/>
                <w:sz w:val="24"/>
                <w:szCs w:val="24"/>
                <w:highlight w:val="none"/>
                <w:lang w:val="en-US" w:eastAsia="zh-CN"/>
              </w:rPr>
              <w:t>前会</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以案说法</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等活动</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 xml:space="preserve"> </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场</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参与</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人次</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组织观看“安全生产月”主题教育片、“安全生产责任在肩”警示教育片、事故警示教育片、典型案例解析片和“全民安全公开课”</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 xml:space="preserve"> </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场</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参与</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人次</w:t>
            </w:r>
            <w:r>
              <w:rPr>
                <w:rFonts w:hint="eastAsia" w:ascii="仿宋_GB2312" w:hAnsi="仿宋_GB2312" w:eastAsia="仿宋_GB2312" w:cs="仿宋_GB2312"/>
                <w:color w:val="000000"/>
                <w:kern w:val="0"/>
                <w:sz w:val="24"/>
                <w:szCs w:val="24"/>
                <w:highlight w:val="none"/>
                <w:lang w:eastAsia="zh-CN"/>
              </w:rPr>
              <w:t>。</w:t>
            </w:r>
          </w:p>
        </w:tc>
      </w:tr>
      <w:tr w14:paraId="6C33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2144" w:type="dxa"/>
            <w:tcBorders>
              <w:top w:val="single" w:color="000000" w:sz="2" w:space="0"/>
              <w:left w:val="single" w:color="auto" w:sz="4" w:space="0"/>
              <w:bottom w:val="single" w:color="000000" w:sz="2" w:space="0"/>
              <w:right w:val="single" w:color="auto" w:sz="4" w:space="0"/>
            </w:tcBorders>
            <w:noWrap w:val="0"/>
            <w:vAlign w:val="center"/>
          </w:tcPr>
          <w:p w14:paraId="06BAFD32">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 xml:space="preserve">深入开展排查整治 </w:t>
            </w:r>
          </w:p>
          <w:p w14:paraId="542EB9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center"/>
              <w:textAlignment w:val="baseline"/>
              <w:rPr>
                <w:rFonts w:hint="eastAsia" w:ascii="仿宋_GB2312" w:hAnsi="仿宋_GB2312" w:eastAsia="仿宋_GB2312" w:cs="仿宋_GB2312"/>
                <w:color w:val="000000"/>
                <w:kern w:val="0"/>
                <w:sz w:val="24"/>
                <w:szCs w:val="24"/>
                <w:highlight w:val="none"/>
              </w:rPr>
            </w:pPr>
          </w:p>
        </w:tc>
        <w:tc>
          <w:tcPr>
            <w:tcW w:w="9447" w:type="dxa"/>
            <w:tcBorders>
              <w:top w:val="single" w:color="000000" w:sz="2" w:space="0"/>
              <w:left w:val="single" w:color="auto" w:sz="4" w:space="0"/>
              <w:bottom w:val="single" w:color="000000" w:sz="2" w:space="0"/>
              <w:right w:val="single" w:color="auto" w:sz="4" w:space="0"/>
            </w:tcBorders>
            <w:noWrap w:val="0"/>
            <w:vAlign w:val="center"/>
          </w:tcPr>
          <w:p w14:paraId="25B4B067">
            <w:pPr>
              <w:keepNext w:val="0"/>
              <w:keepLines w:val="0"/>
              <w:widowControl/>
              <w:suppressLineNumbers w:val="0"/>
              <w:jc w:val="left"/>
              <w:rPr>
                <w:rFonts w:hint="eastAsia" w:ascii="仿宋_GB2312" w:hAnsi="仿宋_GB2312" w:eastAsia="仿宋_GB2312" w:cs="仿宋_GB2312"/>
                <w:color w:val="000000"/>
                <w:kern w:val="0"/>
                <w:sz w:val="24"/>
                <w:szCs w:val="24"/>
                <w:highlight w:val="none"/>
              </w:rPr>
            </w:pPr>
            <w:r>
              <w:rPr>
                <w:rFonts w:ascii="仿宋_GB2312" w:hAnsi="仿宋_GB2312" w:eastAsia="仿宋_GB2312" w:cs="仿宋_GB2312"/>
                <w:color w:val="000000"/>
                <w:kern w:val="0"/>
                <w:sz w:val="24"/>
                <w:szCs w:val="24"/>
                <w:lang w:val="en-US" w:eastAsia="zh-CN" w:bidi="ar"/>
              </w:rPr>
              <w:t>组织开展房屋市政施工隐患排查整治（ ）次、发现整改问题（ ）个，城镇燃 气排查整治（ ）次、问题（ ）个，城乡房屋排查整治（ ）次、问题（ ）个， 城市运行排查整治（ ）次、问题（ ）个，消防审验排查整治（ ）次、问题 （ ）个，物业管理排查整治（ ）次、问题（ ）个；企业、项目、场站等重大事故隐患自查（ ）次，发现整改问题（ ）个</w:t>
            </w:r>
            <w:r>
              <w:rPr>
                <w:rFonts w:hint="eastAsia" w:ascii="仿宋_GB2312" w:hAnsi="仿宋_GB2312" w:eastAsia="仿宋_GB2312" w:cs="仿宋_GB2312"/>
                <w:color w:val="000000"/>
                <w:kern w:val="0"/>
                <w:sz w:val="24"/>
                <w:szCs w:val="24"/>
                <w:highlight w:val="none"/>
              </w:rPr>
              <w:t>条。</w:t>
            </w:r>
          </w:p>
        </w:tc>
      </w:tr>
      <w:tr w14:paraId="10F1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jc w:val="center"/>
        </w:trPr>
        <w:tc>
          <w:tcPr>
            <w:tcW w:w="2144" w:type="dxa"/>
            <w:tcBorders>
              <w:top w:val="single" w:color="000000" w:sz="2" w:space="0"/>
              <w:left w:val="single" w:color="auto" w:sz="4" w:space="0"/>
              <w:bottom w:val="single" w:color="000000" w:sz="2" w:space="0"/>
              <w:right w:val="single" w:color="auto" w:sz="4" w:space="0"/>
            </w:tcBorders>
            <w:noWrap w:val="0"/>
            <w:vAlign w:val="center"/>
          </w:tcPr>
          <w:p w14:paraId="2768A65D">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24"/>
                <w:szCs w:val="24"/>
                <w:lang w:val="en-US" w:eastAsia="zh-CN" w:bidi="ar"/>
              </w:rPr>
              <w:t>深入开展安全生产治本 攻坚三年行动宣传报道</w:t>
            </w:r>
          </w:p>
          <w:p w14:paraId="2695645B">
            <w:pPr>
              <w:keepNext w:val="0"/>
              <w:keepLines w:val="0"/>
              <w:widowControl/>
              <w:suppressLineNumbers w:val="0"/>
              <w:jc w:val="left"/>
              <w:rPr>
                <w:sz w:val="24"/>
                <w:szCs w:val="24"/>
              </w:rPr>
            </w:pPr>
          </w:p>
          <w:p w14:paraId="54198C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center"/>
              <w:textAlignment w:val="baseline"/>
              <w:rPr>
                <w:rFonts w:hint="eastAsia" w:ascii="仿宋_GB2312" w:hAnsi="仿宋_GB2312" w:eastAsia="仿宋_GB2312" w:cs="仿宋_GB2312"/>
                <w:color w:val="000000"/>
                <w:kern w:val="0"/>
                <w:sz w:val="24"/>
                <w:szCs w:val="24"/>
                <w:highlight w:val="none"/>
                <w:lang w:val="en-US" w:eastAsia="zh-CN" w:bidi="ar-SA"/>
              </w:rPr>
            </w:pPr>
          </w:p>
        </w:tc>
        <w:tc>
          <w:tcPr>
            <w:tcW w:w="9447" w:type="dxa"/>
            <w:tcBorders>
              <w:top w:val="single" w:color="000000" w:sz="2" w:space="0"/>
              <w:left w:val="single" w:color="auto" w:sz="4" w:space="0"/>
              <w:bottom w:val="single" w:color="000000" w:sz="2" w:space="0"/>
              <w:right w:val="single" w:color="auto" w:sz="4" w:space="0"/>
            </w:tcBorders>
            <w:noWrap w:val="0"/>
            <w:vAlign w:val="center"/>
          </w:tcPr>
          <w:p w14:paraId="361C47BC">
            <w:pPr>
              <w:keepNext w:val="0"/>
              <w:keepLines w:val="0"/>
              <w:widowControl/>
              <w:suppressLineNumbers w:val="0"/>
              <w:jc w:val="left"/>
              <w:rPr>
                <w:rFonts w:hint="default"/>
                <w:sz w:val="24"/>
                <w:szCs w:val="24"/>
                <w:lang w:val="en-US"/>
              </w:rPr>
            </w:pPr>
            <w:r>
              <w:rPr>
                <w:rFonts w:ascii="仿宋_GB2312" w:hAnsi="仿宋_GB2312" w:eastAsia="仿宋_GB2312" w:cs="仿宋_GB2312"/>
                <w:color w:val="000000"/>
                <w:kern w:val="0"/>
                <w:sz w:val="24"/>
                <w:szCs w:val="24"/>
                <w:lang w:val="en-US" w:eastAsia="zh-CN" w:bidi="ar"/>
              </w:rPr>
              <w:t>宣传报道典型经验做法、工作成效稿件（ ）篇，公开曝光典型案例（ ）个； 组织开展“安全生产媒体行”（ ）次，发布宣传稿件（ ）篇；各级主流媒体 开设“曝光台”（ ）</w:t>
            </w:r>
            <w:r>
              <w:rPr>
                <w:rFonts w:hint="eastAsia" w:ascii="仿宋_GB2312" w:hAnsi="仿宋_GB2312" w:eastAsia="仿宋_GB2312" w:cs="仿宋_GB2312"/>
                <w:color w:val="000000"/>
                <w:kern w:val="0"/>
                <w:sz w:val="24"/>
                <w:szCs w:val="24"/>
                <w:lang w:val="en-US" w:eastAsia="zh-CN" w:bidi="ar"/>
              </w:rPr>
              <w:t>个</w:t>
            </w:r>
          </w:p>
          <w:p w14:paraId="54C6E1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both"/>
              <w:textAlignment w:val="baseline"/>
              <w:rPr>
                <w:rFonts w:hint="eastAsia" w:ascii="仿宋_GB2312" w:hAnsi="仿宋_GB2312" w:eastAsia="仿宋_GB2312" w:cs="仿宋_GB2312"/>
                <w:color w:val="000000"/>
                <w:kern w:val="0"/>
                <w:sz w:val="24"/>
                <w:szCs w:val="24"/>
                <w:highlight w:val="none"/>
                <w:lang w:val="en-US" w:eastAsia="zh-CN"/>
              </w:rPr>
            </w:pPr>
          </w:p>
        </w:tc>
      </w:tr>
      <w:tr w14:paraId="009D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2144" w:type="dxa"/>
            <w:tcBorders>
              <w:top w:val="single" w:color="000000" w:sz="2" w:space="0"/>
              <w:left w:val="single" w:color="auto" w:sz="4" w:space="0"/>
              <w:bottom w:val="single" w:color="000000" w:sz="2" w:space="0"/>
              <w:right w:val="single" w:color="auto" w:sz="4" w:space="0"/>
            </w:tcBorders>
            <w:noWrap w:val="0"/>
            <w:vAlign w:val="center"/>
          </w:tcPr>
          <w:p w14:paraId="328E35FF">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left"/>
              <w:textAlignment w:val="baseline"/>
              <w:rPr>
                <w:rFonts w:hint="eastAsia" w:ascii="仿宋_GB2312" w:hAnsi="仿宋_GB2312" w:eastAsia="仿宋_GB2312" w:cs="仿宋_GB2312"/>
                <w:color w:val="000000"/>
                <w:kern w:val="0"/>
                <w:sz w:val="24"/>
                <w:szCs w:val="24"/>
                <w:highlight w:val="none"/>
                <w:lang w:val="en-US" w:eastAsia="zh-CN" w:bidi="ar-SA"/>
              </w:rPr>
            </w:pPr>
            <w:r>
              <w:rPr>
                <w:rFonts w:ascii="仿宋_GB2312" w:hAnsi="仿宋_GB2312" w:eastAsia="仿宋_GB2312" w:cs="仿宋_GB2312"/>
                <w:color w:val="000000"/>
                <w:kern w:val="0"/>
                <w:sz w:val="24"/>
                <w:szCs w:val="24"/>
                <w:lang w:val="en-US" w:eastAsia="zh-CN" w:bidi="ar"/>
              </w:rPr>
              <w:t xml:space="preserve">4.深入开展畅通生命通道 </w:t>
            </w:r>
          </w:p>
        </w:tc>
        <w:tc>
          <w:tcPr>
            <w:tcW w:w="9447" w:type="dxa"/>
            <w:tcBorders>
              <w:top w:val="single" w:color="000000" w:sz="2" w:space="0"/>
              <w:left w:val="single" w:color="auto" w:sz="4" w:space="0"/>
              <w:bottom w:val="single" w:color="000000" w:sz="2" w:space="0"/>
              <w:right w:val="single" w:color="auto" w:sz="4" w:space="0"/>
            </w:tcBorders>
            <w:noWrap w:val="0"/>
            <w:vAlign w:val="center"/>
          </w:tcPr>
          <w:p w14:paraId="775926D9">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 xml:space="preserve">制作讲解生命通道标识的含义和识别方法海报（ ）幅，动漫、短视频等（ ） </w:t>
            </w:r>
          </w:p>
          <w:p w14:paraId="15EA107D">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 xml:space="preserve">个；在新媒体平台、交通工具、户外大屏、楼宇电梯、宣传橱窗宣传（ ）次， </w:t>
            </w:r>
          </w:p>
          <w:p w14:paraId="6BF9E8F1">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 xml:space="preserve">悬挂宣传横幅等（ ）个；组织开展模拟火灾和地震等场景的应急疏散演练活 </w:t>
            </w:r>
          </w:p>
          <w:p w14:paraId="26F70C9A">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动（ ）场，参与（ ）人次</w:t>
            </w:r>
          </w:p>
          <w:p w14:paraId="0A60FD40">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left"/>
              <w:textAlignment w:val="baseline"/>
              <w:rPr>
                <w:rFonts w:hint="eastAsia" w:ascii="仿宋_GB2312" w:hAnsi="仿宋_GB2312" w:eastAsia="仿宋_GB2312" w:cs="仿宋_GB2312"/>
                <w:color w:val="000000"/>
                <w:kern w:val="0"/>
                <w:sz w:val="24"/>
                <w:szCs w:val="24"/>
                <w:highlight w:val="none"/>
                <w:lang w:val="en-US" w:eastAsia="zh-CN" w:bidi="ar-SA"/>
              </w:rPr>
            </w:pPr>
          </w:p>
        </w:tc>
      </w:tr>
      <w:tr w14:paraId="11E7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144" w:type="dxa"/>
            <w:tcBorders>
              <w:top w:val="single" w:color="000000" w:sz="2" w:space="0"/>
              <w:left w:val="single" w:color="auto" w:sz="4" w:space="0"/>
              <w:bottom w:val="single" w:color="000000" w:sz="2" w:space="0"/>
              <w:right w:val="single" w:color="auto" w:sz="4" w:space="0"/>
            </w:tcBorders>
            <w:noWrap w:val="0"/>
            <w:vAlign w:val="center"/>
          </w:tcPr>
          <w:p w14:paraId="0866800C">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5.深入开展安全应急科普</w:t>
            </w:r>
            <w:r>
              <w:rPr>
                <w:rFonts w:hint="eastAsia" w:ascii="仿宋_GB2312" w:hAnsi="仿宋_GB2312" w:eastAsia="仿宋_GB2312" w:cs="仿宋_GB2312"/>
                <w:color w:val="000000"/>
                <w:kern w:val="0"/>
                <w:sz w:val="24"/>
                <w:szCs w:val="24"/>
                <w:lang w:val="en-US" w:eastAsia="zh-CN" w:bidi="ar"/>
              </w:rPr>
              <w:t>宣传</w:t>
            </w:r>
            <w:r>
              <w:rPr>
                <w:rFonts w:ascii="仿宋_GB2312" w:hAnsi="仿宋_GB2312" w:eastAsia="仿宋_GB2312" w:cs="仿宋_GB2312"/>
                <w:color w:val="000000"/>
                <w:kern w:val="0"/>
                <w:sz w:val="24"/>
                <w:szCs w:val="24"/>
                <w:lang w:val="en-US" w:eastAsia="zh-CN" w:bidi="ar"/>
              </w:rPr>
              <w:t xml:space="preserve"> </w:t>
            </w:r>
          </w:p>
          <w:p w14:paraId="375FBE9A">
            <w:pPr>
              <w:keepNext w:val="0"/>
              <w:keepLines w:val="0"/>
              <w:widowControl/>
              <w:suppressLineNumbers w:val="0"/>
              <w:jc w:val="left"/>
              <w:rPr>
                <w:sz w:val="24"/>
                <w:szCs w:val="24"/>
              </w:rPr>
            </w:pPr>
          </w:p>
          <w:p w14:paraId="180027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center"/>
              <w:textAlignment w:val="baseline"/>
              <w:rPr>
                <w:rFonts w:hint="eastAsia" w:ascii="仿宋_GB2312" w:hAnsi="仿宋_GB2312" w:eastAsia="仿宋_GB2312" w:cs="仿宋_GB2312"/>
                <w:color w:val="000000"/>
                <w:kern w:val="0"/>
                <w:sz w:val="24"/>
                <w:szCs w:val="24"/>
                <w:highlight w:val="none"/>
                <w:lang w:val="en-US" w:eastAsia="zh-CN" w:bidi="ar-SA"/>
              </w:rPr>
            </w:pPr>
          </w:p>
        </w:tc>
        <w:tc>
          <w:tcPr>
            <w:tcW w:w="9447" w:type="dxa"/>
            <w:tcBorders>
              <w:top w:val="single" w:color="000000" w:sz="2" w:space="0"/>
              <w:left w:val="single" w:color="auto" w:sz="4" w:space="0"/>
              <w:bottom w:val="single" w:color="000000" w:sz="2" w:space="0"/>
              <w:right w:val="single" w:color="auto" w:sz="4" w:space="0"/>
            </w:tcBorders>
            <w:noWrap w:val="0"/>
            <w:vAlign w:val="center"/>
          </w:tcPr>
          <w:p w14:paraId="76BDDBD9">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安全科普宣教和体验基地组织体验活动（ ）场次，参加人员（ ）人； 组织发动安全领域专家、安全生产监管人员等开展宣讲（ ）次。</w:t>
            </w:r>
          </w:p>
          <w:p w14:paraId="70BC2F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after="0" w:line="340" w:lineRule="exact"/>
              <w:ind w:left="0" w:leftChars="0" w:firstLine="0" w:firstLineChars="0"/>
              <w:jc w:val="both"/>
              <w:rPr>
                <w:rFonts w:hint="eastAsia" w:ascii="仿宋_GB2312" w:hAnsi="仿宋_GB2312" w:eastAsia="仿宋_GB2312" w:cs="仿宋_GB2312"/>
                <w:color w:val="000000"/>
                <w:kern w:val="0"/>
                <w:sz w:val="24"/>
                <w:szCs w:val="24"/>
                <w:highlight w:val="none"/>
                <w:lang w:val="en-US" w:eastAsia="zh-CN" w:bidi="ar-SA"/>
              </w:rPr>
            </w:pPr>
          </w:p>
        </w:tc>
      </w:tr>
      <w:tr w14:paraId="01F9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2144" w:type="dxa"/>
            <w:tcBorders>
              <w:top w:val="single" w:color="000000" w:sz="2" w:space="0"/>
              <w:left w:val="single" w:color="auto" w:sz="4" w:space="0"/>
              <w:bottom w:val="single" w:color="000000" w:sz="2" w:space="0"/>
              <w:right w:val="single" w:color="auto" w:sz="4" w:space="0"/>
            </w:tcBorders>
            <w:noWrap w:val="0"/>
            <w:vAlign w:val="center"/>
          </w:tcPr>
          <w:p w14:paraId="04594E70">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 xml:space="preserve">6.深入开展“安全宣传咨 </w:t>
            </w:r>
          </w:p>
          <w:p w14:paraId="5A74F90C">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询日”线上线下活动</w:t>
            </w:r>
          </w:p>
          <w:p w14:paraId="57E253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center"/>
              <w:textAlignment w:val="baseline"/>
              <w:rPr>
                <w:rFonts w:hint="eastAsia" w:ascii="仿宋_GB2312" w:hAnsi="仿宋_GB2312" w:eastAsia="仿宋_GB2312" w:cs="仿宋_GB2312"/>
                <w:color w:val="000000"/>
                <w:kern w:val="0"/>
                <w:sz w:val="24"/>
                <w:szCs w:val="24"/>
                <w:highlight w:val="none"/>
              </w:rPr>
            </w:pPr>
          </w:p>
        </w:tc>
        <w:tc>
          <w:tcPr>
            <w:tcW w:w="9447" w:type="dxa"/>
            <w:tcBorders>
              <w:top w:val="single" w:color="000000" w:sz="2" w:space="0"/>
              <w:left w:val="single" w:color="auto" w:sz="4" w:space="0"/>
              <w:bottom w:val="single" w:color="000000" w:sz="2" w:space="0"/>
              <w:right w:val="single" w:color="auto" w:sz="4" w:space="0"/>
            </w:tcBorders>
            <w:noWrap w:val="0"/>
            <w:vAlign w:val="center"/>
          </w:tcPr>
          <w:p w14:paraId="425B5F06">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组织开展“6·16 安全宣传咨询日”活动（ ）场，现场播放“安全生产月” 活动宣传片和公益广告（ ）次，布置展板、模型或 VR 体验区（ ）块/个； 举行安全倡议、安全宣誓、安全文化特色演出等活动（ ）场，参与（ ）人次。</w:t>
            </w:r>
          </w:p>
          <w:p w14:paraId="44A625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both"/>
              <w:textAlignment w:val="baseline"/>
              <w:rPr>
                <w:rFonts w:hint="eastAsia" w:ascii="仿宋_GB2312" w:hAnsi="仿宋_GB2312" w:eastAsia="仿宋_GB2312" w:cs="仿宋_GB2312"/>
                <w:color w:val="000000"/>
                <w:kern w:val="0"/>
                <w:sz w:val="24"/>
                <w:szCs w:val="24"/>
                <w:highlight w:val="none"/>
              </w:rPr>
            </w:pPr>
          </w:p>
        </w:tc>
      </w:tr>
      <w:tr w14:paraId="0630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44" w:type="dxa"/>
            <w:tcBorders>
              <w:top w:val="single" w:color="000000" w:sz="2" w:space="0"/>
              <w:left w:val="single" w:color="auto" w:sz="4" w:space="0"/>
              <w:bottom w:val="single" w:color="000000" w:sz="2" w:space="0"/>
              <w:right w:val="single" w:color="auto" w:sz="4" w:space="0"/>
            </w:tcBorders>
            <w:noWrap w:val="0"/>
            <w:vAlign w:val="center"/>
          </w:tcPr>
          <w:p w14:paraId="556F770C">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7.深入开展安全宣传“五 进”工作</w:t>
            </w:r>
          </w:p>
          <w:p w14:paraId="1B353E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center"/>
              <w:textAlignment w:val="baseline"/>
              <w:rPr>
                <w:rFonts w:hint="eastAsia" w:ascii="仿宋_GB2312" w:hAnsi="仿宋_GB2312" w:eastAsia="仿宋_GB2312" w:cs="仿宋_GB2312"/>
                <w:color w:val="000000"/>
                <w:kern w:val="0"/>
                <w:sz w:val="24"/>
                <w:szCs w:val="24"/>
                <w:highlight w:val="none"/>
              </w:rPr>
            </w:pPr>
          </w:p>
        </w:tc>
        <w:tc>
          <w:tcPr>
            <w:tcW w:w="9447" w:type="dxa"/>
            <w:tcBorders>
              <w:top w:val="single" w:color="000000" w:sz="2" w:space="0"/>
              <w:left w:val="single" w:color="auto" w:sz="4" w:space="0"/>
              <w:bottom w:val="single" w:color="000000" w:sz="2" w:space="0"/>
              <w:right w:val="single" w:color="auto" w:sz="4" w:space="0"/>
            </w:tcBorders>
            <w:noWrap w:val="0"/>
            <w:vAlign w:val="center"/>
          </w:tcPr>
          <w:p w14:paraId="502EE635">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 xml:space="preserve">农村村庄、城市社区、企业、学校、家庭开展科普知识宣传和情景模拟、实战 </w:t>
            </w:r>
          </w:p>
          <w:p w14:paraId="1BE0D6F7">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推演、逃生演练、自救互救等活动（ ）场，参与（ ）人次。</w:t>
            </w:r>
          </w:p>
          <w:p w14:paraId="1D9863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both"/>
              <w:textAlignment w:val="baseline"/>
              <w:rPr>
                <w:rFonts w:hint="eastAsia" w:ascii="仿宋_GB2312" w:hAnsi="仿宋_GB2312" w:eastAsia="仿宋_GB2312" w:cs="仿宋_GB2312"/>
                <w:color w:val="000000"/>
                <w:kern w:val="0"/>
                <w:sz w:val="24"/>
                <w:szCs w:val="24"/>
                <w:highlight w:val="none"/>
              </w:rPr>
            </w:pPr>
          </w:p>
        </w:tc>
      </w:tr>
      <w:tr w14:paraId="206D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44" w:type="dxa"/>
            <w:tcBorders>
              <w:top w:val="single" w:color="000000" w:sz="2" w:space="0"/>
              <w:left w:val="single" w:color="auto" w:sz="4" w:space="0"/>
              <w:bottom w:val="single" w:color="000000" w:sz="2" w:space="0"/>
              <w:right w:val="single" w:color="auto" w:sz="4" w:space="0"/>
            </w:tcBorders>
            <w:noWrap w:val="0"/>
            <w:vAlign w:val="center"/>
          </w:tcPr>
          <w:p w14:paraId="50941B9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center"/>
              <w:textAlignment w:val="baseline"/>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8、</w:t>
            </w:r>
            <w:r>
              <w:rPr>
                <w:rFonts w:hint="eastAsia" w:ascii="仿宋_GB2312" w:hAnsi="仿宋_GB2312" w:eastAsia="仿宋_GB2312" w:cs="仿宋_GB2312"/>
                <w:color w:val="000000"/>
                <w:kern w:val="0"/>
                <w:sz w:val="24"/>
                <w:szCs w:val="24"/>
                <w:highlight w:val="none"/>
              </w:rPr>
              <w:t>其他特色活动</w:t>
            </w:r>
          </w:p>
        </w:tc>
        <w:tc>
          <w:tcPr>
            <w:tcW w:w="9447" w:type="dxa"/>
            <w:tcBorders>
              <w:top w:val="single" w:color="000000" w:sz="2" w:space="0"/>
              <w:left w:val="single" w:color="auto" w:sz="4" w:space="0"/>
              <w:bottom w:val="single" w:color="000000" w:sz="2" w:space="0"/>
              <w:right w:val="single" w:color="auto" w:sz="4" w:space="0"/>
            </w:tcBorders>
            <w:noWrap w:val="0"/>
            <w:vAlign w:val="center"/>
          </w:tcPr>
          <w:p w14:paraId="4091FD8E">
            <w:pPr>
              <w:keepNext w:val="0"/>
              <w:keepLines w:val="0"/>
              <w:widowControl/>
              <w:suppressLineNumbers w:val="0"/>
              <w:jc w:val="left"/>
              <w:rPr>
                <w:sz w:val="24"/>
                <w:szCs w:val="24"/>
              </w:rPr>
            </w:pPr>
            <w:r>
              <w:rPr>
                <w:rFonts w:ascii="仿宋_GB2312" w:hAnsi="仿宋_GB2312" w:eastAsia="仿宋_GB2312" w:cs="仿宋_GB2312"/>
                <w:color w:val="000000"/>
                <w:kern w:val="0"/>
                <w:sz w:val="24"/>
                <w:szCs w:val="24"/>
                <w:lang w:val="en-US" w:eastAsia="zh-CN" w:bidi="ar"/>
              </w:rPr>
              <w:t>活动名称（），组织（ ）场/次，参与（ ）人次。</w:t>
            </w:r>
          </w:p>
          <w:p w14:paraId="6584B6A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40" w:lineRule="exact"/>
              <w:jc w:val="both"/>
              <w:textAlignment w:val="baseline"/>
              <w:rPr>
                <w:rFonts w:hint="eastAsia" w:ascii="仿宋_GB2312" w:hAnsi="仿宋_GB2312" w:eastAsia="仿宋_GB2312" w:cs="仿宋_GB2312"/>
                <w:color w:val="000000"/>
                <w:kern w:val="0"/>
                <w:sz w:val="24"/>
                <w:szCs w:val="24"/>
                <w:highlight w:val="none"/>
              </w:rPr>
            </w:pPr>
          </w:p>
        </w:tc>
      </w:tr>
    </w:tbl>
    <w:p w14:paraId="61AE414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宋体" w:eastAsia="仿宋_GB2312"/>
          <w:color w:val="000000"/>
          <w:kern w:val="0"/>
          <w:sz w:val="24"/>
          <w:highlight w:val="none"/>
          <w:u w:val="single"/>
          <w:lang w:eastAsia="zh-CN"/>
        </w:rPr>
        <w:sectPr>
          <w:headerReference r:id="rId5" w:type="default"/>
          <w:footerReference r:id="rId6" w:type="default"/>
          <w:pgSz w:w="16838" w:h="11906" w:orient="landscape"/>
          <w:pgMar w:top="1800" w:right="1440" w:bottom="1800" w:left="1440" w:header="851" w:footer="992" w:gutter="0"/>
          <w:pgNumType w:fmt="decimal"/>
          <w:cols w:space="720" w:num="1"/>
          <w:docGrid w:type="lines" w:linePitch="312" w:charSpace="0"/>
        </w:sectPr>
      </w:pPr>
    </w:p>
    <w:p w14:paraId="124EDC1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宋体" w:eastAsia="仿宋_GB2312"/>
          <w:color w:val="000000"/>
          <w:kern w:val="0"/>
          <w:sz w:val="24"/>
          <w:highlight w:val="none"/>
          <w:u w:val="single"/>
          <w:lang w:eastAsia="zh-CN"/>
        </w:rPr>
      </w:pPr>
    </w:p>
    <w:p w14:paraId="63F64078">
      <w:pPr>
        <w:rPr>
          <w:rFonts w:hint="eastAsia"/>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7A"/>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79C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ABEB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BABEB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063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87406">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687406">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D784">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9FC40">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59FC40">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A27B">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BAF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BDAEA">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MzAwYWFkYmQ1M2VhOWE0YjhmNTIzODNmOGVjYWQifQ=="/>
  </w:docVars>
  <w:rsids>
    <w:rsidRoot w:val="00000000"/>
    <w:rsid w:val="03805F2F"/>
    <w:rsid w:val="07B73131"/>
    <w:rsid w:val="08D77648"/>
    <w:rsid w:val="15A07B4D"/>
    <w:rsid w:val="20692539"/>
    <w:rsid w:val="2A5577AB"/>
    <w:rsid w:val="2AD21DD6"/>
    <w:rsid w:val="382D2531"/>
    <w:rsid w:val="3EF92055"/>
    <w:rsid w:val="4CFB5087"/>
    <w:rsid w:val="5CF15BEE"/>
    <w:rsid w:val="5E8055B8"/>
    <w:rsid w:val="61CC5F76"/>
    <w:rsid w:val="66E11C4C"/>
    <w:rsid w:val="687D1410"/>
    <w:rsid w:val="6C6717B6"/>
    <w:rsid w:val="77207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next w:val="1"/>
    <w:qFormat/>
    <w:uiPriority w:val="0"/>
    <w:pPr>
      <w:ind w:firstLine="420" w:firstLineChars="200"/>
    </w:pPr>
    <w:rPr>
      <w:rFonts w:ascii="Times New Roman" w:hAnsi="Times New Roman" w:eastAsia="仿宋"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99"/>
    <w:pPr>
      <w:spacing w:before="240" w:after="60" w:line="640" w:lineRule="exact"/>
      <w:jc w:val="center"/>
      <w:outlineLvl w:val="0"/>
    </w:pPr>
    <w:rPr>
      <w:rFonts w:ascii="Cambria" w:hAnsi="Cambria" w:eastAsia="微软雅黑"/>
      <w:sz w:val="44"/>
      <w:szCs w:val="44"/>
    </w:rPr>
  </w:style>
  <w:style w:type="character" w:styleId="11">
    <w:name w:val="Strong"/>
    <w:basedOn w:val="10"/>
    <w:qFormat/>
    <w:uiPriority w:val="0"/>
    <w:rPr>
      <w:b/>
    </w:rPr>
  </w:style>
  <w:style w:type="paragraph" w:customStyle="1" w:styleId="1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4839</Words>
  <Characters>4898</Characters>
  <Lines>0</Lines>
  <Paragraphs>0</Paragraphs>
  <TotalTime>2</TotalTime>
  <ScaleCrop>false</ScaleCrop>
  <LinksUpToDate>false</LinksUpToDate>
  <CharactersWithSpaces>4903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2024-05-29T09:18:00Z</dcterms:created>
  <dc:creator>Lenovo</dc:creator>
  <cp:lastModifiedBy>周沫</cp:lastModifiedBy>
  <cp:lastPrinted>2024-06-05T07:48:00Z</cp:lastPrinted>
  <dcterms:modified xsi:type="dcterms:W3CDTF">2024-11-13T01:23:18Z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48AE8AF90FB04C54B5CD177CC8590462_13</vt:lpwstr>
  </property>
</Properties>
</file>